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700" w:lineRule="exact"/>
        <w:jc w:val="center"/>
        <w:rPr>
          <w:rFonts w:cs="Arial" w:asciiTheme="majorEastAsia" w:hAnsiTheme="majorEastAsia" w:eastAsiaTheme="majorEastAsia"/>
          <w:color w:val="000000" w:themeColor="text1"/>
          <w:kern w:val="0"/>
          <w:sz w:val="44"/>
          <w:szCs w:val="44"/>
          <w14:textFill>
            <w14:solidFill>
              <w14:schemeClr w14:val="tx1"/>
            </w14:solidFill>
          </w14:textFill>
        </w:rPr>
      </w:pPr>
      <w:bookmarkStart w:id="0" w:name="_Hlk80800846"/>
      <w:r>
        <w:rPr>
          <w:rFonts w:hint="eastAsia" w:cs="Arial" w:asciiTheme="majorEastAsia" w:hAnsiTheme="majorEastAsia" w:eastAsiaTheme="majorEastAsia"/>
          <w:color w:val="000000" w:themeColor="text1"/>
          <w:kern w:val="0"/>
          <w:sz w:val="44"/>
          <w:szCs w:val="44"/>
          <w14:textFill>
            <w14:solidFill>
              <w14:schemeClr w14:val="tx1"/>
            </w14:solidFill>
          </w14:textFill>
        </w:rPr>
        <w:t>深圳量子科学与工程研究院</w:t>
      </w:r>
      <w:bookmarkEnd w:id="0"/>
      <w:r>
        <w:rPr>
          <w:rFonts w:cs="Arial" w:asciiTheme="majorEastAsia" w:hAnsiTheme="majorEastAsia" w:eastAsiaTheme="majorEastAsia"/>
          <w:color w:val="000000" w:themeColor="text1"/>
          <w:kern w:val="0"/>
          <w:sz w:val="44"/>
          <w:szCs w:val="44"/>
          <w14:textFill>
            <w14:solidFill>
              <w14:schemeClr w14:val="tx1"/>
            </w14:solidFill>
          </w14:textFill>
        </w:rPr>
        <w:t>202</w:t>
      </w:r>
      <w:r>
        <w:rPr>
          <w:rFonts w:hint="eastAsia" w:cs="Arial" w:asciiTheme="majorEastAsia" w:hAnsiTheme="majorEastAsia" w:eastAsiaTheme="majorEastAsia"/>
          <w:color w:val="000000" w:themeColor="text1"/>
          <w:kern w:val="0"/>
          <w:sz w:val="44"/>
          <w:szCs w:val="44"/>
          <w14:textFill>
            <w14:solidFill>
              <w14:schemeClr w14:val="tx1"/>
            </w14:solidFill>
          </w14:textFill>
        </w:rPr>
        <w:t>1</w:t>
      </w:r>
      <w:r>
        <w:rPr>
          <w:rFonts w:cs="Arial" w:asciiTheme="majorEastAsia" w:hAnsiTheme="majorEastAsia" w:eastAsiaTheme="majorEastAsia"/>
          <w:color w:val="000000" w:themeColor="text1"/>
          <w:kern w:val="0"/>
          <w:sz w:val="44"/>
          <w:szCs w:val="44"/>
          <w14:textFill>
            <w14:solidFill>
              <w14:schemeClr w14:val="tx1"/>
            </w14:solidFill>
          </w14:textFill>
        </w:rPr>
        <w:t>年度开放</w:t>
      </w:r>
      <w:r>
        <w:rPr>
          <w:rFonts w:hint="eastAsia" w:cs="Arial" w:asciiTheme="majorEastAsia" w:hAnsiTheme="majorEastAsia" w:eastAsiaTheme="majorEastAsia"/>
          <w:color w:val="000000" w:themeColor="text1"/>
          <w:kern w:val="0"/>
          <w:sz w:val="44"/>
          <w:szCs w:val="44"/>
          <w14:textFill>
            <w14:solidFill>
              <w14:schemeClr w14:val="tx1"/>
            </w14:solidFill>
          </w14:textFill>
        </w:rPr>
        <w:t>课题</w:t>
      </w:r>
      <w:r>
        <w:rPr>
          <w:rFonts w:cs="Arial" w:asciiTheme="majorEastAsia" w:hAnsiTheme="majorEastAsia" w:eastAsiaTheme="majorEastAsia"/>
          <w:color w:val="000000" w:themeColor="text1"/>
          <w:kern w:val="0"/>
          <w:sz w:val="44"/>
          <w:szCs w:val="44"/>
          <w14:textFill>
            <w14:solidFill>
              <w14:schemeClr w14:val="tx1"/>
            </w14:solidFill>
          </w14:textFill>
        </w:rPr>
        <w:t>申请指南</w:t>
      </w:r>
    </w:p>
    <w:p>
      <w:pPr>
        <w:widowControl/>
        <w:spacing w:line="540" w:lineRule="atLeast"/>
        <w:jc w:val="center"/>
        <w:rPr>
          <w:rFonts w:ascii="Arial" w:hAnsi="Arial" w:eastAsia="宋体" w:cs="Arial"/>
          <w:color w:val="000000" w:themeColor="text1"/>
          <w:kern w:val="0"/>
          <w:sz w:val="45"/>
          <w:szCs w:val="45"/>
          <w14:textFill>
            <w14:solidFill>
              <w14:schemeClr w14:val="tx1"/>
            </w14:solidFill>
          </w14:textFill>
        </w:rPr>
      </w:pPr>
    </w:p>
    <w:p>
      <w:pPr>
        <w:widowControl/>
        <w:spacing w:line="560" w:lineRule="exact"/>
        <w:ind w:firstLine="640" w:firstLineChars="200"/>
        <w:jc w:val="left"/>
        <w:rPr>
          <w:rFonts w:ascii="仿宋" w:hAnsi="仿宋" w:eastAsia="仿宋"/>
          <w:color w:val="000000"/>
          <w:sz w:val="32"/>
          <w:szCs w:val="32"/>
          <w:shd w:val="clear" w:color="auto" w:fill="FFFFFF"/>
        </w:rPr>
      </w:pPr>
      <w:r>
        <w:rPr>
          <w:rFonts w:hint="eastAsia" w:ascii="仿宋" w:hAnsi="仿宋" w:eastAsia="仿宋"/>
          <w:color w:val="000000"/>
          <w:sz w:val="32"/>
          <w:szCs w:val="32"/>
          <w:shd w:val="clear" w:color="auto" w:fill="FFFFFF"/>
        </w:rPr>
        <w:t>深圳量子科学与工程研究院（以下简称“</w:t>
      </w:r>
      <w:r>
        <w:rPr>
          <w:rFonts w:ascii="仿宋" w:hAnsi="仿宋" w:eastAsia="仿宋"/>
          <w:color w:val="000000"/>
          <w:sz w:val="32"/>
          <w:szCs w:val="32"/>
          <w:shd w:val="clear" w:color="auto" w:fill="FFFFFF"/>
        </w:rPr>
        <w:t>量子研究院</w:t>
      </w:r>
      <w:r>
        <w:rPr>
          <w:rFonts w:hint="eastAsia" w:ascii="仿宋" w:hAnsi="仿宋" w:eastAsia="仿宋"/>
          <w:color w:val="000000"/>
          <w:sz w:val="32"/>
          <w:szCs w:val="32"/>
          <w:shd w:val="clear" w:color="auto" w:fill="FFFFFF"/>
        </w:rPr>
        <w:t>”）围绕我国量子科技优先发展的战略布局，面向量子科技国际前沿研究，结合深圳经济社会发展的区域需求，努力打造量子信息科技领域的国家核心战略力量。量子研究院开展量子科技基础研究及关键核心技术攻关、培育量子科技产业链，支撑国家实验室在重大量子科学问题、量子科技的工程化、产业化方面的战略布局和统筹发展。为推进研究院高水平发展，根据研究院开放课题管理规定，本着“开放、联合、竞争”的原则，设立开放基金，支持符合研究院发展方向与研究目标的新理论与新方法探索与研究，以及相关应用技术攻关。根据量子研究院院长办公会决议，</w:t>
      </w:r>
      <w:r>
        <w:rPr>
          <w:rFonts w:hint="eastAsia" w:ascii="仿宋" w:hAnsi="仿宋" w:eastAsia="仿宋" w:cs="Arial"/>
          <w:color w:val="000000" w:themeColor="text1"/>
          <w:kern w:val="0"/>
          <w:sz w:val="32"/>
          <w:szCs w:val="32"/>
          <w14:textFill>
            <w14:solidFill>
              <w14:schemeClr w14:val="tx1"/>
            </w14:solidFill>
          </w14:textFill>
        </w:rPr>
        <w:t>现发布2021年度开放基金申请指南，诚邀各相关领域的科研人员进行申报。</w:t>
      </w:r>
    </w:p>
    <w:p>
      <w:pPr>
        <w:widowControl/>
        <w:spacing w:line="560" w:lineRule="exact"/>
        <w:ind w:firstLine="640" w:firstLineChars="200"/>
        <w:jc w:val="left"/>
        <w:rPr>
          <w:rFonts w:hint="eastAsia" w:ascii="仿宋" w:hAnsi="仿宋" w:eastAsia="仿宋" w:cs="Arial"/>
          <w:color w:val="000000" w:themeColor="text1"/>
          <w:kern w:val="0"/>
          <w:sz w:val="32"/>
          <w:szCs w:val="32"/>
          <w14:textFill>
            <w14:solidFill>
              <w14:schemeClr w14:val="tx1"/>
            </w14:solidFill>
          </w14:textFill>
        </w:rPr>
      </w:pPr>
    </w:p>
    <w:p>
      <w:pPr>
        <w:pStyle w:val="15"/>
        <w:widowControl/>
        <w:numPr>
          <w:ilvl w:val="0"/>
          <w:numId w:val="1"/>
        </w:numPr>
        <w:spacing w:line="274" w:lineRule="atLeast"/>
        <w:ind w:firstLineChars="0"/>
        <w:jc w:val="left"/>
        <w:rPr>
          <w:rFonts w:ascii="黑体" w:hAnsi="黑体" w:eastAsia="黑体" w:cs="Arial"/>
          <w:b/>
          <w:bCs/>
          <w:color w:val="000000" w:themeColor="text1"/>
          <w:kern w:val="0"/>
          <w:sz w:val="32"/>
          <w:szCs w:val="32"/>
          <w14:textFill>
            <w14:solidFill>
              <w14:schemeClr w14:val="tx1"/>
            </w14:solidFill>
          </w14:textFill>
        </w:rPr>
      </w:pPr>
      <w:r>
        <w:rPr>
          <w:rFonts w:ascii="黑体" w:hAnsi="黑体" w:eastAsia="黑体" w:cs="Arial"/>
          <w:b/>
          <w:bCs/>
          <w:color w:val="000000" w:themeColor="text1"/>
          <w:kern w:val="0"/>
          <w:sz w:val="32"/>
          <w:szCs w:val="32"/>
          <w14:textFill>
            <w14:solidFill>
              <w14:schemeClr w14:val="tx1"/>
            </w14:solidFill>
          </w14:textFill>
        </w:rPr>
        <w:t>资助研究方向</w:t>
      </w:r>
    </w:p>
    <w:p>
      <w:pPr>
        <w:pStyle w:val="15"/>
        <w:widowControl/>
        <w:numPr>
          <w:ilvl w:val="0"/>
          <w:numId w:val="2"/>
        </w:numPr>
        <w:spacing w:line="274" w:lineRule="atLeast"/>
        <w:ind w:firstLineChars="0"/>
        <w:jc w:val="left"/>
        <w:rPr>
          <w:rFonts w:ascii="仿宋" w:hAnsi="仿宋" w:eastAsia="仿宋" w:cs="Arial"/>
          <w:b/>
          <w:bCs/>
          <w:color w:val="000000" w:themeColor="text1"/>
          <w:kern w:val="0"/>
          <w:sz w:val="32"/>
          <w:szCs w:val="32"/>
          <w14:textFill>
            <w14:solidFill>
              <w14:schemeClr w14:val="tx1"/>
            </w14:solidFill>
          </w14:textFill>
        </w:rPr>
      </w:pPr>
      <w:r>
        <w:rPr>
          <w:rFonts w:hint="eastAsia" w:ascii="仿宋" w:hAnsi="仿宋" w:eastAsia="仿宋" w:cs="Arial"/>
          <w:b/>
          <w:bCs/>
          <w:color w:val="000000" w:themeColor="text1"/>
          <w:kern w:val="0"/>
          <w:sz w:val="32"/>
          <w:szCs w:val="32"/>
          <w14:textFill>
            <w14:solidFill>
              <w14:schemeClr w14:val="tx1"/>
            </w14:solidFill>
          </w14:textFill>
        </w:rPr>
        <w:t>量子材料（未来信息材料）</w:t>
      </w:r>
    </w:p>
    <w:p>
      <w:pPr>
        <w:pStyle w:val="15"/>
        <w:widowControl/>
        <w:numPr>
          <w:ilvl w:val="1"/>
          <w:numId w:val="3"/>
        </w:numPr>
        <w:spacing w:line="274" w:lineRule="atLeast"/>
        <w:ind w:left="720" w:leftChars="0"/>
        <w:jc w:val="left"/>
        <w:rPr>
          <w:rFonts w:hint="eastAsia" w:ascii="仿宋" w:hAnsi="仿宋" w:eastAsia="仿宋" w:cs="Arial"/>
          <w:b/>
          <w:bCs/>
          <w:color w:val="000000" w:themeColor="text1"/>
          <w:kern w:val="0"/>
          <w:sz w:val="32"/>
          <w:szCs w:val="32"/>
          <w:lang w:val="en-US" w:eastAsia="zh-CN"/>
          <w14:textFill>
            <w14:solidFill>
              <w14:schemeClr w14:val="tx1"/>
            </w14:solidFill>
          </w14:textFill>
        </w:rPr>
      </w:pPr>
      <w:r>
        <w:rPr>
          <w:rFonts w:hint="eastAsia" w:ascii="仿宋" w:hAnsi="仿宋" w:eastAsia="仿宋" w:cs="Arial"/>
          <w:b/>
          <w:bCs/>
          <w:color w:val="000000" w:themeColor="text1"/>
          <w:kern w:val="0"/>
          <w:sz w:val="32"/>
          <w:szCs w:val="32"/>
          <w:lang w:val="en-US" w:eastAsia="zh-CN"/>
          <w14:textFill>
            <w14:solidFill>
              <w14:schemeClr w14:val="tx1"/>
            </w14:solidFill>
          </w14:textFill>
        </w:rPr>
        <w:t>光场作用下拓扑量子材料的性质演化以及拓扑相变</w:t>
      </w:r>
    </w:p>
    <w:p>
      <w:pPr>
        <w:pStyle w:val="15"/>
        <w:widowControl/>
        <w:numPr>
          <w:ilvl w:val="0"/>
          <w:numId w:val="0"/>
        </w:numPr>
        <w:spacing w:line="274" w:lineRule="atLeast"/>
        <w:ind w:left="720" w:leftChars="0"/>
        <w:jc w:val="left"/>
        <w:rPr>
          <w:rFonts w:hint="eastAsia" w:ascii="仿宋" w:hAnsi="仿宋" w:eastAsia="仿宋" w:cs="Arial"/>
          <w:b w:val="0"/>
          <w:bCs w:val="0"/>
          <w:color w:val="000000" w:themeColor="text1"/>
          <w:kern w:val="0"/>
          <w:sz w:val="32"/>
          <w:szCs w:val="32"/>
          <w:lang w:val="en-US" w:eastAsia="zh-CN"/>
          <w14:textFill>
            <w14:solidFill>
              <w14:schemeClr w14:val="tx1"/>
            </w14:solidFill>
          </w14:textFill>
        </w:rPr>
      </w:pPr>
      <w:r>
        <w:rPr>
          <w:rFonts w:hint="eastAsia" w:ascii="仿宋" w:hAnsi="仿宋" w:eastAsia="仿宋" w:cs="Arial"/>
          <w:b/>
          <w:bCs/>
          <w:color w:val="000000" w:themeColor="text1"/>
          <w:kern w:val="0"/>
          <w:sz w:val="32"/>
          <w:szCs w:val="32"/>
          <w:lang w:val="en-US" w:eastAsia="zh-CN"/>
          <w14:textFill>
            <w14:solidFill>
              <w14:schemeClr w14:val="tx1"/>
            </w14:solidFill>
          </w14:textFill>
        </w:rPr>
        <w:t>研究内容：</w:t>
      </w:r>
      <w:r>
        <w:rPr>
          <w:rFonts w:hint="eastAsia" w:ascii="仿宋" w:hAnsi="仿宋" w:eastAsia="仿宋" w:cs="Arial"/>
          <w:b w:val="0"/>
          <w:bCs w:val="0"/>
          <w:color w:val="000000" w:themeColor="text1"/>
          <w:kern w:val="0"/>
          <w:sz w:val="32"/>
          <w:szCs w:val="32"/>
          <w:lang w:val="en-US" w:eastAsia="zh-CN"/>
          <w14:textFill>
            <w14:solidFill>
              <w14:schemeClr w14:val="tx1"/>
            </w14:solidFill>
          </w14:textFill>
        </w:rPr>
        <w:t>光场的时域与频域调控为探索拓扑态的非平衡转变提供了新的可能性。周期光场驱动对新颖拓扑态的形成以及拓扑相变等现象扮演着重要作用，成为凝聚态物理领域研究的热点。因此，本项目结合基于密度泛函理论的第一性原理计算和Floquet理论，系统研究超快时间尺度下周期性光场诱导的拓扑材料性质演化以及相应的拓扑相变。具体研究内容包括：</w:t>
      </w:r>
    </w:p>
    <w:p>
      <w:pPr>
        <w:pStyle w:val="15"/>
        <w:widowControl/>
        <w:numPr>
          <w:ilvl w:val="0"/>
          <w:numId w:val="0"/>
        </w:numPr>
        <w:spacing w:line="274" w:lineRule="atLeast"/>
        <w:ind w:left="720" w:leftChars="0"/>
        <w:jc w:val="left"/>
        <w:rPr>
          <w:rFonts w:hint="eastAsia" w:ascii="仿宋" w:hAnsi="仿宋" w:eastAsia="仿宋" w:cs="Arial"/>
          <w:b w:val="0"/>
          <w:bCs w:val="0"/>
          <w:color w:val="000000" w:themeColor="text1"/>
          <w:kern w:val="0"/>
          <w:sz w:val="32"/>
          <w:szCs w:val="32"/>
          <w:lang w:val="en-US" w:eastAsia="zh-CN"/>
          <w14:textFill>
            <w14:solidFill>
              <w14:schemeClr w14:val="tx1"/>
            </w14:solidFill>
          </w14:textFill>
        </w:rPr>
      </w:pPr>
      <w:r>
        <w:rPr>
          <w:rFonts w:hint="eastAsia" w:ascii="仿宋" w:hAnsi="仿宋" w:eastAsia="仿宋" w:cs="Arial"/>
          <w:b w:val="0"/>
          <w:bCs w:val="0"/>
          <w:color w:val="000000" w:themeColor="text1"/>
          <w:kern w:val="0"/>
          <w:sz w:val="32"/>
          <w:szCs w:val="32"/>
          <w:lang w:val="en-US" w:eastAsia="zh-CN"/>
          <w14:textFill>
            <w14:solidFill>
              <w14:schemeClr w14:val="tx1"/>
            </w14:solidFill>
          </w14:textFill>
        </w:rPr>
        <w:t>1）基于第一性原理计算和对称性分析，研究拓扑能带对称性保护机制，确定适合光场调控的拓扑材料和拓扑物态；</w:t>
      </w:r>
    </w:p>
    <w:p>
      <w:pPr>
        <w:pStyle w:val="15"/>
        <w:widowControl/>
        <w:numPr>
          <w:ilvl w:val="0"/>
          <w:numId w:val="0"/>
        </w:numPr>
        <w:spacing w:line="274" w:lineRule="atLeast"/>
        <w:ind w:left="720" w:leftChars="0"/>
        <w:jc w:val="left"/>
        <w:rPr>
          <w:rFonts w:hint="eastAsia" w:ascii="仿宋" w:hAnsi="仿宋" w:eastAsia="仿宋" w:cs="Arial"/>
          <w:b w:val="0"/>
          <w:bCs w:val="0"/>
          <w:color w:val="000000" w:themeColor="text1"/>
          <w:kern w:val="0"/>
          <w:sz w:val="32"/>
          <w:szCs w:val="32"/>
          <w:lang w:val="en-US" w:eastAsia="zh-CN"/>
          <w14:textFill>
            <w14:solidFill>
              <w14:schemeClr w14:val="tx1"/>
            </w14:solidFill>
          </w14:textFill>
        </w:rPr>
      </w:pPr>
      <w:r>
        <w:rPr>
          <w:rFonts w:hint="eastAsia" w:ascii="仿宋" w:hAnsi="仿宋" w:eastAsia="仿宋" w:cs="Arial"/>
          <w:b w:val="0"/>
          <w:bCs w:val="0"/>
          <w:color w:val="000000" w:themeColor="text1"/>
          <w:kern w:val="0"/>
          <w:sz w:val="32"/>
          <w:szCs w:val="32"/>
          <w:lang w:val="en-US" w:eastAsia="zh-CN"/>
          <w14:textFill>
            <w14:solidFill>
              <w14:schemeClr w14:val="tx1"/>
            </w14:solidFill>
          </w14:textFill>
        </w:rPr>
        <w:t>2）在密度泛函理论框架下，发展周期光场驱动下电子能带计算的一般数值方法，重点研究超快时间尺度下拓扑绝缘体、Weyl半金属、Dirac半金属、高阶拓扑绝缘体等拓扑材料的演化行为，探索相关的新物理、新现象。</w:t>
      </w:r>
    </w:p>
    <w:p>
      <w:pPr>
        <w:pStyle w:val="15"/>
        <w:widowControl/>
        <w:numPr>
          <w:ilvl w:val="0"/>
          <w:numId w:val="0"/>
        </w:numPr>
        <w:spacing w:line="274" w:lineRule="atLeast"/>
        <w:ind w:left="720" w:leftChars="0"/>
        <w:jc w:val="left"/>
        <w:rPr>
          <w:rFonts w:hint="eastAsia" w:ascii="仿宋" w:hAnsi="仿宋" w:eastAsia="仿宋" w:cs="Arial"/>
          <w:b w:val="0"/>
          <w:bCs w:val="0"/>
          <w:color w:val="000000" w:themeColor="text1"/>
          <w:kern w:val="0"/>
          <w:sz w:val="32"/>
          <w:szCs w:val="32"/>
          <w:lang w:val="en-US" w:eastAsia="zh-CN"/>
          <w14:textFill>
            <w14:solidFill>
              <w14:schemeClr w14:val="tx1"/>
            </w14:solidFill>
          </w14:textFill>
        </w:rPr>
      </w:pPr>
      <w:r>
        <w:rPr>
          <w:rFonts w:hint="eastAsia" w:ascii="仿宋" w:hAnsi="仿宋" w:eastAsia="仿宋" w:cs="Arial"/>
          <w:b/>
          <w:bCs/>
          <w:color w:val="000000" w:themeColor="text1"/>
          <w:kern w:val="0"/>
          <w:sz w:val="32"/>
          <w:szCs w:val="32"/>
          <w:lang w:val="en-US" w:eastAsia="zh-CN"/>
          <w14:textFill>
            <w14:solidFill>
              <w14:schemeClr w14:val="tx1"/>
            </w14:solidFill>
          </w14:textFill>
        </w:rPr>
        <w:t>研究目标：</w:t>
      </w:r>
      <w:r>
        <w:rPr>
          <w:rFonts w:hint="eastAsia" w:ascii="仿宋" w:hAnsi="仿宋" w:eastAsia="仿宋" w:cs="Arial"/>
          <w:b w:val="0"/>
          <w:bCs w:val="0"/>
          <w:color w:val="000000" w:themeColor="text1"/>
          <w:kern w:val="0"/>
          <w:sz w:val="32"/>
          <w:szCs w:val="32"/>
          <w:lang w:val="en-US" w:eastAsia="zh-CN"/>
          <w14:textFill>
            <w14:solidFill>
              <w14:schemeClr w14:val="tx1"/>
            </w14:solidFill>
          </w14:textFill>
        </w:rPr>
        <w:t>（1）结合密度泛函理论，发展周期光场下拓扑不变量和边界模式的普适数值计算方案；</w:t>
      </w:r>
    </w:p>
    <w:p>
      <w:pPr>
        <w:pStyle w:val="15"/>
        <w:widowControl/>
        <w:numPr>
          <w:ilvl w:val="0"/>
          <w:numId w:val="0"/>
        </w:numPr>
        <w:spacing w:line="274" w:lineRule="atLeast"/>
        <w:ind w:left="720" w:leftChars="0"/>
        <w:jc w:val="left"/>
        <w:rPr>
          <w:rFonts w:hint="eastAsia" w:ascii="仿宋" w:hAnsi="仿宋" w:eastAsia="仿宋" w:cs="Arial"/>
          <w:b w:val="0"/>
          <w:bCs w:val="0"/>
          <w:color w:val="000000" w:themeColor="text1"/>
          <w:kern w:val="0"/>
          <w:sz w:val="32"/>
          <w:szCs w:val="32"/>
          <w:lang w:val="en-US" w:eastAsia="zh-CN"/>
          <w14:textFill>
            <w14:solidFill>
              <w14:schemeClr w14:val="tx1"/>
            </w14:solidFill>
          </w14:textFill>
        </w:rPr>
      </w:pPr>
      <w:r>
        <w:rPr>
          <w:rFonts w:hint="eastAsia" w:ascii="仿宋" w:hAnsi="仿宋" w:eastAsia="仿宋" w:cs="Arial"/>
          <w:b w:val="0"/>
          <w:bCs w:val="0"/>
          <w:color w:val="000000" w:themeColor="text1"/>
          <w:kern w:val="0"/>
          <w:sz w:val="32"/>
          <w:szCs w:val="32"/>
          <w:lang w:val="en-US" w:eastAsia="zh-CN"/>
          <w14:textFill>
            <w14:solidFill>
              <w14:schemeClr w14:val="tx1"/>
            </w14:solidFill>
          </w14:textFill>
        </w:rPr>
        <w:t>（2）掌握一系列典型拓扑材料和拓扑物态的光场演化行为，确定超快时间尺度上激光场下拓扑态相关的新物理以及拓扑相变。</w:t>
      </w:r>
    </w:p>
    <w:p>
      <w:pPr>
        <w:pStyle w:val="15"/>
        <w:widowControl/>
        <w:numPr>
          <w:ilvl w:val="0"/>
          <w:numId w:val="0"/>
        </w:numPr>
        <w:spacing w:line="274" w:lineRule="atLeast"/>
        <w:ind w:left="720" w:leftChars="0"/>
        <w:jc w:val="left"/>
        <w:rPr>
          <w:rFonts w:hint="eastAsia" w:ascii="仿宋" w:hAnsi="仿宋" w:eastAsia="仿宋" w:cs="Arial"/>
          <w:b w:val="0"/>
          <w:bCs w:val="0"/>
          <w:color w:val="000000" w:themeColor="text1"/>
          <w:kern w:val="0"/>
          <w:sz w:val="32"/>
          <w:szCs w:val="32"/>
          <w:lang w:val="en-US" w:eastAsia="zh-CN"/>
          <w14:textFill>
            <w14:solidFill>
              <w14:schemeClr w14:val="tx1"/>
            </w14:solidFill>
          </w14:textFill>
        </w:rPr>
      </w:pPr>
      <w:r>
        <w:rPr>
          <w:rFonts w:hint="eastAsia" w:ascii="仿宋" w:hAnsi="仿宋" w:eastAsia="仿宋" w:cs="Arial"/>
          <w:b w:val="0"/>
          <w:bCs w:val="0"/>
          <w:color w:val="000000" w:themeColor="text1"/>
          <w:kern w:val="0"/>
          <w:sz w:val="32"/>
          <w:szCs w:val="32"/>
          <w:lang w:val="en-US" w:eastAsia="zh-CN"/>
          <w14:textFill>
            <w14:solidFill>
              <w14:schemeClr w14:val="tx1"/>
            </w14:solidFill>
          </w14:textFill>
        </w:rPr>
        <w:t>（3）系统探索周期光场作用下拓扑物态的性质的行为、从本质上阐明光场与拓扑相互影响的内禀机制，为从实验上拓扑材料和拓扑物态的调控开辟新的思路，并提出更有效的手段。</w:t>
      </w:r>
    </w:p>
    <w:p>
      <w:pPr>
        <w:pStyle w:val="15"/>
        <w:widowControl/>
        <w:numPr>
          <w:ilvl w:val="0"/>
          <w:numId w:val="0"/>
        </w:numPr>
        <w:spacing w:line="274" w:lineRule="atLeast"/>
        <w:ind w:left="720" w:leftChars="0"/>
        <w:jc w:val="left"/>
        <w:rPr>
          <w:rFonts w:hint="default" w:ascii="仿宋" w:hAnsi="仿宋" w:eastAsia="仿宋" w:cs="Arial"/>
          <w:b w:val="0"/>
          <w:bCs w:val="0"/>
          <w:color w:val="000000" w:themeColor="text1"/>
          <w:kern w:val="0"/>
          <w:sz w:val="32"/>
          <w:szCs w:val="32"/>
          <w:lang w:val="en-US" w:eastAsia="zh-CN"/>
          <w14:textFill>
            <w14:solidFill>
              <w14:schemeClr w14:val="tx1"/>
            </w14:solidFill>
          </w14:textFill>
        </w:rPr>
      </w:pPr>
      <w:r>
        <w:rPr>
          <w:rFonts w:hint="eastAsia" w:ascii="仿宋" w:hAnsi="仿宋" w:eastAsia="仿宋" w:cs="Arial"/>
          <w:b/>
          <w:bCs/>
          <w:color w:val="000000" w:themeColor="text1"/>
          <w:kern w:val="0"/>
          <w:sz w:val="32"/>
          <w:szCs w:val="32"/>
          <w:lang w:val="en-US" w:eastAsia="zh-CN"/>
          <w14:textFill>
            <w14:solidFill>
              <w14:schemeClr w14:val="tx1"/>
            </w14:solidFill>
          </w14:textFill>
        </w:rPr>
        <w:t>资助强度：</w:t>
      </w:r>
      <w:r>
        <w:rPr>
          <w:rFonts w:hint="eastAsia" w:ascii="仿宋" w:hAnsi="仿宋" w:eastAsia="仿宋" w:cs="Arial"/>
          <w:b w:val="0"/>
          <w:bCs w:val="0"/>
          <w:color w:val="000000" w:themeColor="text1"/>
          <w:kern w:val="0"/>
          <w:sz w:val="32"/>
          <w:szCs w:val="32"/>
          <w:lang w:val="en-US" w:eastAsia="zh-CN"/>
          <w14:textFill>
            <w14:solidFill>
              <w14:schemeClr w14:val="tx1"/>
            </w14:solidFill>
          </w14:textFill>
        </w:rPr>
        <w:t>20-40万</w:t>
      </w:r>
    </w:p>
    <w:p>
      <w:pPr>
        <w:pStyle w:val="15"/>
        <w:widowControl/>
        <w:numPr>
          <w:ilvl w:val="0"/>
          <w:numId w:val="0"/>
        </w:numPr>
        <w:spacing w:line="274" w:lineRule="atLeast"/>
        <w:ind w:left="720" w:leftChars="0"/>
        <w:jc w:val="left"/>
        <w:rPr>
          <w:rFonts w:hint="default" w:ascii="仿宋" w:hAnsi="仿宋" w:eastAsia="仿宋" w:cs="Arial"/>
          <w:b/>
          <w:bCs/>
          <w:color w:val="000000" w:themeColor="text1"/>
          <w:kern w:val="0"/>
          <w:sz w:val="32"/>
          <w:szCs w:val="32"/>
          <w:lang w:val="en-US" w:eastAsia="zh-CN"/>
          <w14:textFill>
            <w14:solidFill>
              <w14:schemeClr w14:val="tx1"/>
            </w14:solidFill>
          </w14:textFill>
        </w:rPr>
      </w:pPr>
      <w:r>
        <w:rPr>
          <w:rFonts w:hint="eastAsia" w:ascii="仿宋" w:hAnsi="仿宋" w:eastAsia="仿宋" w:cs="Arial"/>
          <w:b/>
          <w:bCs/>
          <w:color w:val="000000" w:themeColor="text1"/>
          <w:kern w:val="0"/>
          <w:sz w:val="32"/>
          <w:szCs w:val="32"/>
          <w:lang w:val="en-US" w:eastAsia="zh-CN"/>
          <w14:textFill>
            <w14:solidFill>
              <w14:schemeClr w14:val="tx1"/>
            </w14:solidFill>
          </w14:textFill>
        </w:rPr>
        <w:t>项目类型：</w:t>
      </w:r>
      <w:r>
        <w:rPr>
          <w:rFonts w:hint="eastAsia" w:ascii="仿宋" w:hAnsi="仿宋" w:eastAsia="仿宋" w:cs="Arial"/>
          <w:b w:val="0"/>
          <w:bCs w:val="0"/>
          <w:color w:val="000000" w:themeColor="text1"/>
          <w:kern w:val="0"/>
          <w:sz w:val="32"/>
          <w:szCs w:val="32"/>
          <w:lang w:val="en-US" w:eastAsia="zh-CN"/>
          <w14:textFill>
            <w14:solidFill>
              <w14:schemeClr w14:val="tx1"/>
            </w14:solidFill>
          </w14:textFill>
        </w:rPr>
        <w:t>重点项目</w:t>
      </w:r>
    </w:p>
    <w:p>
      <w:pPr>
        <w:pStyle w:val="15"/>
        <w:widowControl/>
        <w:numPr>
          <w:ilvl w:val="1"/>
          <w:numId w:val="3"/>
        </w:numPr>
        <w:spacing w:line="274" w:lineRule="atLeast"/>
        <w:ind w:left="720" w:leftChars="0" w:firstLine="0" w:firstLineChars="0"/>
        <w:jc w:val="left"/>
        <w:rPr>
          <w:rFonts w:hint="eastAsia" w:ascii="仿宋" w:hAnsi="仿宋" w:eastAsia="仿宋" w:cs="Arial"/>
          <w:b/>
          <w:bCs/>
          <w:color w:val="000000" w:themeColor="text1"/>
          <w:kern w:val="0"/>
          <w:sz w:val="32"/>
          <w:szCs w:val="32"/>
          <w:lang w:val="en-US" w:eastAsia="zh-CN"/>
          <w14:textFill>
            <w14:solidFill>
              <w14:schemeClr w14:val="tx1"/>
            </w14:solidFill>
          </w14:textFill>
        </w:rPr>
      </w:pPr>
      <w:r>
        <w:rPr>
          <w:rFonts w:hint="eastAsia" w:ascii="仿宋" w:hAnsi="仿宋" w:eastAsia="仿宋" w:cs="Arial"/>
          <w:b/>
          <w:bCs/>
          <w:color w:val="000000" w:themeColor="text1"/>
          <w:kern w:val="0"/>
          <w:sz w:val="32"/>
          <w:szCs w:val="32"/>
          <w:lang w:val="en-US" w:eastAsia="zh-CN"/>
          <w14:textFill>
            <w14:solidFill>
              <w14:schemeClr w14:val="tx1"/>
            </w14:solidFill>
          </w14:textFill>
        </w:rPr>
        <w:t>磁/超导异质结的拓扑量子态构筑和调控</w:t>
      </w:r>
    </w:p>
    <w:p>
      <w:pPr>
        <w:pStyle w:val="15"/>
        <w:widowControl/>
        <w:numPr>
          <w:ilvl w:val="0"/>
          <w:numId w:val="0"/>
        </w:numPr>
        <w:spacing w:line="274" w:lineRule="atLeast"/>
        <w:ind w:left="720" w:leftChars="0"/>
        <w:jc w:val="left"/>
        <w:rPr>
          <w:rFonts w:hint="eastAsia" w:ascii="仿宋" w:hAnsi="仿宋" w:eastAsia="仿宋" w:cs="Arial"/>
          <w:b/>
          <w:bCs/>
          <w:color w:val="000000" w:themeColor="text1"/>
          <w:kern w:val="0"/>
          <w:sz w:val="32"/>
          <w:szCs w:val="32"/>
          <w:lang w:val="en-US" w:eastAsia="zh-CN"/>
          <w14:textFill>
            <w14:solidFill>
              <w14:schemeClr w14:val="tx1"/>
            </w14:solidFill>
          </w14:textFill>
        </w:rPr>
      </w:pPr>
      <w:r>
        <w:rPr>
          <w:rFonts w:hint="eastAsia" w:ascii="仿宋" w:hAnsi="仿宋" w:eastAsia="仿宋" w:cs="Arial"/>
          <w:b/>
          <w:bCs/>
          <w:color w:val="000000" w:themeColor="text1"/>
          <w:kern w:val="0"/>
          <w:sz w:val="32"/>
          <w:szCs w:val="32"/>
          <w:lang w:val="en-US" w:eastAsia="zh-CN"/>
          <w14:textFill>
            <w14:solidFill>
              <w14:schemeClr w14:val="tx1"/>
            </w14:solidFill>
          </w14:textFill>
        </w:rPr>
        <w:t>研究内容：</w:t>
      </w:r>
      <w:r>
        <w:rPr>
          <w:rFonts w:hint="eastAsia" w:ascii="仿宋" w:hAnsi="仿宋" w:eastAsia="仿宋" w:cs="Arial"/>
          <w:b w:val="0"/>
          <w:bCs w:val="0"/>
          <w:color w:val="000000" w:themeColor="text1"/>
          <w:kern w:val="0"/>
          <w:sz w:val="32"/>
          <w:szCs w:val="32"/>
          <w:lang w:val="en-US" w:eastAsia="zh-CN"/>
          <w14:textFill>
            <w14:solidFill>
              <w14:schemeClr w14:val="tx1"/>
            </w14:solidFill>
          </w14:textFill>
        </w:rPr>
        <w:t>近年来，磁/超导异质结成为构筑拓扑量子态的重要方案，能够用来构建固态量子比特，具有相干时间长、容错性强、易集成等优点。经过选择合适的二维磁性材料和层状超导体，可以方便地通过范德华外延生长或机械堆垛来制备磁/超导异质结，同时存在束缚型和传播型马约拉纳态，容易通过调制空间位置来调控。理论上，我们将探索二维磁性材料和不同超导体形成的异质结，研究其是否能够产生拓扑超导和马约拉纳态，优选出适合做量子计算的结合方式。实验上，我们将在超高真空中利用分子束外延生长、表面在位合成等技术制备磁/超导异质结，通过高分辨STM获得异质结的形貌、结构信息，利用ARPES、STS、电磁输运测量等探测马约拉纳边缘态，并通过外电场和磁场对其进行调控。</w:t>
      </w:r>
    </w:p>
    <w:p>
      <w:pPr>
        <w:pStyle w:val="15"/>
        <w:widowControl/>
        <w:numPr>
          <w:ilvl w:val="0"/>
          <w:numId w:val="0"/>
        </w:numPr>
        <w:spacing w:line="274" w:lineRule="atLeast"/>
        <w:ind w:left="720" w:leftChars="0"/>
        <w:jc w:val="left"/>
        <w:rPr>
          <w:rFonts w:hint="eastAsia" w:ascii="仿宋" w:hAnsi="仿宋" w:eastAsia="仿宋" w:cs="Arial"/>
          <w:b/>
          <w:bCs/>
          <w:color w:val="000000" w:themeColor="text1"/>
          <w:kern w:val="0"/>
          <w:sz w:val="32"/>
          <w:szCs w:val="32"/>
          <w:lang w:val="en-US" w:eastAsia="zh-CN"/>
          <w14:textFill>
            <w14:solidFill>
              <w14:schemeClr w14:val="tx1"/>
            </w14:solidFill>
          </w14:textFill>
        </w:rPr>
      </w:pPr>
      <w:r>
        <w:rPr>
          <w:rFonts w:hint="eastAsia" w:ascii="仿宋" w:hAnsi="仿宋" w:eastAsia="仿宋" w:cs="Arial"/>
          <w:b/>
          <w:bCs/>
          <w:color w:val="000000" w:themeColor="text1"/>
          <w:kern w:val="0"/>
          <w:sz w:val="32"/>
          <w:szCs w:val="32"/>
          <w:lang w:val="en-US" w:eastAsia="zh-CN"/>
          <w14:textFill>
            <w14:solidFill>
              <w14:schemeClr w14:val="tx1"/>
            </w14:solidFill>
          </w14:textFill>
        </w:rPr>
        <w:t>研究目标：</w:t>
      </w:r>
      <w:r>
        <w:rPr>
          <w:rFonts w:hint="eastAsia" w:ascii="仿宋" w:hAnsi="仿宋" w:eastAsia="仿宋" w:cs="Arial"/>
          <w:b w:val="0"/>
          <w:bCs w:val="0"/>
          <w:color w:val="000000" w:themeColor="text1"/>
          <w:kern w:val="0"/>
          <w:sz w:val="32"/>
          <w:szCs w:val="32"/>
          <w:lang w:val="en-US" w:eastAsia="zh-CN"/>
          <w14:textFill>
            <w14:solidFill>
              <w14:schemeClr w14:val="tx1"/>
            </w14:solidFill>
          </w14:textFill>
        </w:rPr>
        <w:t>设计和制备二维磁/超导异质结，构筑可用于量子计算的稳定量子态。</w:t>
      </w:r>
    </w:p>
    <w:p>
      <w:pPr>
        <w:pStyle w:val="15"/>
        <w:widowControl/>
        <w:numPr>
          <w:ilvl w:val="0"/>
          <w:numId w:val="0"/>
        </w:numPr>
        <w:spacing w:line="274" w:lineRule="atLeast"/>
        <w:ind w:left="720" w:leftChars="0"/>
        <w:jc w:val="left"/>
        <w:rPr>
          <w:rFonts w:hint="default" w:ascii="仿宋" w:hAnsi="仿宋" w:eastAsia="仿宋" w:cs="Arial"/>
          <w:b w:val="0"/>
          <w:bCs w:val="0"/>
          <w:color w:val="000000" w:themeColor="text1"/>
          <w:kern w:val="0"/>
          <w:sz w:val="32"/>
          <w:szCs w:val="32"/>
          <w:lang w:val="en-US" w:eastAsia="zh-CN"/>
          <w14:textFill>
            <w14:solidFill>
              <w14:schemeClr w14:val="tx1"/>
            </w14:solidFill>
          </w14:textFill>
        </w:rPr>
      </w:pPr>
      <w:r>
        <w:rPr>
          <w:rFonts w:hint="eastAsia" w:ascii="仿宋" w:hAnsi="仿宋" w:eastAsia="仿宋" w:cs="Arial"/>
          <w:b/>
          <w:bCs/>
          <w:color w:val="000000" w:themeColor="text1"/>
          <w:kern w:val="0"/>
          <w:sz w:val="32"/>
          <w:szCs w:val="32"/>
          <w:lang w:val="en-US" w:eastAsia="zh-CN"/>
          <w14:textFill>
            <w14:solidFill>
              <w14:schemeClr w14:val="tx1"/>
            </w14:solidFill>
          </w14:textFill>
        </w:rPr>
        <w:t>资助强度：</w:t>
      </w:r>
      <w:r>
        <w:rPr>
          <w:rFonts w:hint="eastAsia" w:ascii="仿宋" w:hAnsi="仿宋" w:eastAsia="仿宋" w:cs="Arial"/>
          <w:b w:val="0"/>
          <w:bCs w:val="0"/>
          <w:color w:val="000000" w:themeColor="text1"/>
          <w:kern w:val="0"/>
          <w:sz w:val="32"/>
          <w:szCs w:val="32"/>
          <w:lang w:val="en-US" w:eastAsia="zh-CN"/>
          <w14:textFill>
            <w14:solidFill>
              <w14:schemeClr w14:val="tx1"/>
            </w14:solidFill>
          </w14:textFill>
        </w:rPr>
        <w:t>20-40万</w:t>
      </w:r>
    </w:p>
    <w:p>
      <w:pPr>
        <w:pStyle w:val="15"/>
        <w:widowControl/>
        <w:numPr>
          <w:ilvl w:val="0"/>
          <w:numId w:val="0"/>
        </w:numPr>
        <w:spacing w:line="274" w:lineRule="atLeast"/>
        <w:ind w:left="720" w:leftChars="0"/>
        <w:jc w:val="left"/>
        <w:rPr>
          <w:rFonts w:hint="default" w:ascii="仿宋" w:hAnsi="仿宋" w:eastAsia="仿宋" w:cs="Arial"/>
          <w:b/>
          <w:bCs/>
          <w:color w:val="000000" w:themeColor="text1"/>
          <w:kern w:val="0"/>
          <w:sz w:val="32"/>
          <w:szCs w:val="32"/>
          <w:lang w:val="en-US" w:eastAsia="zh-CN"/>
          <w14:textFill>
            <w14:solidFill>
              <w14:schemeClr w14:val="tx1"/>
            </w14:solidFill>
          </w14:textFill>
        </w:rPr>
      </w:pPr>
      <w:r>
        <w:rPr>
          <w:rFonts w:hint="eastAsia" w:ascii="仿宋" w:hAnsi="仿宋" w:eastAsia="仿宋" w:cs="Arial"/>
          <w:b/>
          <w:bCs/>
          <w:color w:val="000000" w:themeColor="text1"/>
          <w:kern w:val="0"/>
          <w:sz w:val="32"/>
          <w:szCs w:val="32"/>
          <w:lang w:val="en-US" w:eastAsia="zh-CN"/>
          <w14:textFill>
            <w14:solidFill>
              <w14:schemeClr w14:val="tx1"/>
            </w14:solidFill>
          </w14:textFill>
        </w:rPr>
        <w:t>项目类型：</w:t>
      </w:r>
      <w:r>
        <w:rPr>
          <w:rFonts w:hint="eastAsia" w:ascii="仿宋" w:hAnsi="仿宋" w:eastAsia="仿宋" w:cs="Arial"/>
          <w:b w:val="0"/>
          <w:bCs w:val="0"/>
          <w:color w:val="000000" w:themeColor="text1"/>
          <w:kern w:val="0"/>
          <w:sz w:val="32"/>
          <w:szCs w:val="32"/>
          <w:lang w:val="en-US" w:eastAsia="zh-CN"/>
          <w14:textFill>
            <w14:solidFill>
              <w14:schemeClr w14:val="tx1"/>
            </w14:solidFill>
          </w14:textFill>
        </w:rPr>
        <w:t>重点项目</w:t>
      </w:r>
    </w:p>
    <w:p>
      <w:pPr>
        <w:pStyle w:val="15"/>
        <w:widowControl/>
        <w:numPr>
          <w:ilvl w:val="0"/>
          <w:numId w:val="2"/>
        </w:numPr>
        <w:spacing w:line="274" w:lineRule="atLeast"/>
        <w:ind w:firstLineChars="0"/>
        <w:jc w:val="left"/>
        <w:rPr>
          <w:rFonts w:ascii="仿宋" w:hAnsi="仿宋" w:eastAsia="仿宋" w:cs="Arial"/>
          <w:b/>
          <w:bCs/>
          <w:color w:val="000000" w:themeColor="text1"/>
          <w:kern w:val="0"/>
          <w:sz w:val="32"/>
          <w:szCs w:val="32"/>
          <w14:textFill>
            <w14:solidFill>
              <w14:schemeClr w14:val="tx1"/>
            </w14:solidFill>
          </w14:textFill>
        </w:rPr>
      </w:pPr>
      <w:r>
        <w:rPr>
          <w:rFonts w:hint="eastAsia" w:ascii="仿宋" w:hAnsi="仿宋" w:eastAsia="仿宋" w:cs="Arial"/>
          <w:b/>
          <w:bCs/>
          <w:color w:val="000000" w:themeColor="text1"/>
          <w:kern w:val="0"/>
          <w:sz w:val="32"/>
          <w:szCs w:val="32"/>
          <w14:textFill>
            <w14:solidFill>
              <w14:schemeClr w14:val="tx1"/>
            </w14:solidFill>
          </w14:textFill>
        </w:rPr>
        <w:t>超导量子计算</w:t>
      </w:r>
    </w:p>
    <w:p>
      <w:pPr>
        <w:pStyle w:val="15"/>
        <w:widowControl/>
        <w:numPr>
          <w:ilvl w:val="0"/>
          <w:numId w:val="0"/>
        </w:numPr>
        <w:spacing w:line="274" w:lineRule="atLeast"/>
        <w:ind w:left="720" w:leftChars="0"/>
        <w:jc w:val="left"/>
        <w:rPr>
          <w:rFonts w:hint="eastAsia" w:ascii="仿宋" w:hAnsi="仿宋" w:eastAsia="仿宋" w:cs="Arial"/>
          <w:b/>
          <w:bCs/>
          <w:color w:val="000000" w:themeColor="text1"/>
          <w:kern w:val="0"/>
          <w:sz w:val="32"/>
          <w:szCs w:val="32"/>
          <w:lang w:val="en-US" w:eastAsia="zh-CN"/>
          <w14:textFill>
            <w14:solidFill>
              <w14:schemeClr w14:val="tx1"/>
            </w14:solidFill>
          </w14:textFill>
        </w:rPr>
      </w:pPr>
      <w:r>
        <w:rPr>
          <w:rFonts w:hint="eastAsia" w:ascii="仿宋" w:hAnsi="仿宋" w:eastAsia="仿宋" w:cs="Arial"/>
          <w:b/>
          <w:bCs/>
          <w:color w:val="000000" w:themeColor="text1"/>
          <w:kern w:val="0"/>
          <w:sz w:val="32"/>
          <w:szCs w:val="32"/>
          <w:lang w:val="en-US" w:eastAsia="zh-CN"/>
          <w14:textFill>
            <w14:solidFill>
              <w14:schemeClr w14:val="tx1"/>
            </w14:solidFill>
          </w14:textFill>
        </w:rPr>
        <w:t>2.1 集成微波测控系统研发</w:t>
      </w:r>
    </w:p>
    <w:p>
      <w:pPr>
        <w:pStyle w:val="15"/>
        <w:widowControl/>
        <w:numPr>
          <w:ilvl w:val="0"/>
          <w:numId w:val="0"/>
        </w:numPr>
        <w:spacing w:line="274" w:lineRule="atLeast"/>
        <w:ind w:left="720" w:leftChars="0"/>
        <w:jc w:val="left"/>
        <w:rPr>
          <w:rFonts w:hint="eastAsia" w:ascii="仿宋" w:hAnsi="仿宋" w:eastAsia="仿宋" w:cs="Arial"/>
          <w:b/>
          <w:bCs/>
          <w:color w:val="000000" w:themeColor="text1"/>
          <w:kern w:val="0"/>
          <w:sz w:val="32"/>
          <w:szCs w:val="32"/>
          <w:lang w:val="en-US" w:eastAsia="zh-CN"/>
          <w14:textFill>
            <w14:solidFill>
              <w14:schemeClr w14:val="tx1"/>
            </w14:solidFill>
          </w14:textFill>
        </w:rPr>
      </w:pPr>
      <w:r>
        <w:rPr>
          <w:rFonts w:hint="eastAsia" w:ascii="仿宋" w:hAnsi="仿宋" w:eastAsia="仿宋" w:cs="Arial"/>
          <w:b/>
          <w:bCs/>
          <w:color w:val="000000" w:themeColor="text1"/>
          <w:kern w:val="0"/>
          <w:sz w:val="32"/>
          <w:szCs w:val="32"/>
          <w:lang w:val="en-US" w:eastAsia="zh-CN"/>
          <w14:textFill>
            <w14:solidFill>
              <w14:schemeClr w14:val="tx1"/>
            </w14:solidFill>
          </w14:textFill>
        </w:rPr>
        <w:t>研究内容：</w:t>
      </w:r>
      <w:r>
        <w:rPr>
          <w:rFonts w:hint="eastAsia" w:ascii="仿宋" w:hAnsi="仿宋" w:eastAsia="仿宋" w:cs="Arial"/>
          <w:b w:val="0"/>
          <w:bCs w:val="0"/>
          <w:color w:val="000000" w:themeColor="text1"/>
          <w:kern w:val="0"/>
          <w:sz w:val="32"/>
          <w:szCs w:val="32"/>
          <w:lang w:val="en-US" w:eastAsia="zh-CN"/>
          <w14:textFill>
            <w14:solidFill>
              <w14:schemeClr w14:val="tx1"/>
            </w14:solidFill>
          </w14:textFill>
        </w:rPr>
        <w:t>研发适用于超导量子计算的集成测控系统，包括高速DAC模块和高速ADC模块。</w:t>
      </w:r>
    </w:p>
    <w:p>
      <w:pPr>
        <w:pStyle w:val="15"/>
        <w:widowControl/>
        <w:numPr>
          <w:ilvl w:val="0"/>
          <w:numId w:val="0"/>
        </w:numPr>
        <w:spacing w:line="274" w:lineRule="atLeast"/>
        <w:ind w:left="720" w:leftChars="0"/>
        <w:jc w:val="left"/>
        <w:rPr>
          <w:rFonts w:ascii="仿宋" w:hAnsi="仿宋" w:eastAsia="仿宋" w:cs="Arial"/>
          <w:color w:val="000000" w:themeColor="text1"/>
          <w:kern w:val="0"/>
          <w:sz w:val="32"/>
          <w:szCs w:val="32"/>
          <w14:textFill>
            <w14:solidFill>
              <w14:schemeClr w14:val="tx1"/>
            </w14:solidFill>
          </w14:textFill>
        </w:rPr>
      </w:pPr>
      <w:r>
        <w:rPr>
          <w:rFonts w:hint="eastAsia" w:ascii="仿宋" w:hAnsi="仿宋" w:eastAsia="仿宋" w:cs="Arial"/>
          <w:b/>
          <w:bCs/>
          <w:color w:val="000000" w:themeColor="text1"/>
          <w:kern w:val="0"/>
          <w:sz w:val="32"/>
          <w:szCs w:val="32"/>
          <w:lang w:val="en-US" w:eastAsia="zh-CN"/>
          <w14:textFill>
            <w14:solidFill>
              <w14:schemeClr w14:val="tx1"/>
            </w14:solidFill>
          </w14:textFill>
        </w:rPr>
        <w:t>研究目标：</w:t>
      </w:r>
      <w:r>
        <w:rPr>
          <w:rFonts w:hint="eastAsia" w:ascii="仿宋" w:hAnsi="仿宋" w:eastAsia="仿宋" w:cs="Arial"/>
          <w:b w:val="0"/>
          <w:bCs w:val="0"/>
          <w:color w:val="000000" w:themeColor="text1"/>
          <w:kern w:val="0"/>
          <w:sz w:val="32"/>
          <w:szCs w:val="32"/>
          <w:lang w:val="en-US" w:eastAsia="zh-CN"/>
          <w14:textFill>
            <w14:solidFill>
              <w14:schemeClr w14:val="tx1"/>
            </w14:solidFill>
          </w14:textFill>
        </w:rPr>
        <w:t>研发出高集成度，性能合适，且低成本的微波测控系统，包括高速DAC模块和高速ADC模块。高速DAC模块具有8个通道，采样率2.5Gs/s，最大波形长度大于30us；高速ADC模块具有8个ADC通道，1Gs/s采样率，FPGA支持对采样数据的快速解模，实现对超导量子比特特征态的快速分辨。</w:t>
      </w:r>
    </w:p>
    <w:p>
      <w:pPr>
        <w:pStyle w:val="15"/>
        <w:widowControl/>
        <w:numPr>
          <w:ilvl w:val="0"/>
          <w:numId w:val="0"/>
        </w:numPr>
        <w:spacing w:line="274" w:lineRule="atLeast"/>
        <w:ind w:left="720" w:leftChars="0"/>
        <w:jc w:val="left"/>
        <w:rPr>
          <w:rFonts w:hint="default" w:ascii="仿宋" w:hAnsi="仿宋" w:eastAsia="仿宋" w:cs="Arial"/>
          <w:b w:val="0"/>
          <w:bCs w:val="0"/>
          <w:color w:val="000000" w:themeColor="text1"/>
          <w:kern w:val="0"/>
          <w:sz w:val="32"/>
          <w:szCs w:val="32"/>
          <w:lang w:val="en-US" w:eastAsia="zh-CN"/>
          <w14:textFill>
            <w14:solidFill>
              <w14:schemeClr w14:val="tx1"/>
            </w14:solidFill>
          </w14:textFill>
        </w:rPr>
      </w:pPr>
      <w:r>
        <w:rPr>
          <w:rFonts w:hint="eastAsia" w:ascii="仿宋" w:hAnsi="仿宋" w:eastAsia="仿宋" w:cs="Arial"/>
          <w:b/>
          <w:bCs/>
          <w:color w:val="000000" w:themeColor="text1"/>
          <w:kern w:val="0"/>
          <w:sz w:val="32"/>
          <w:szCs w:val="32"/>
          <w:lang w:val="en-US" w:eastAsia="zh-CN"/>
          <w14:textFill>
            <w14:solidFill>
              <w14:schemeClr w14:val="tx1"/>
            </w14:solidFill>
          </w14:textFill>
        </w:rPr>
        <w:t>资助强度：</w:t>
      </w:r>
      <w:r>
        <w:rPr>
          <w:rFonts w:hint="eastAsia" w:ascii="仿宋" w:hAnsi="仿宋" w:eastAsia="仿宋" w:cs="Arial"/>
          <w:b w:val="0"/>
          <w:bCs w:val="0"/>
          <w:color w:val="000000" w:themeColor="text1"/>
          <w:kern w:val="0"/>
          <w:sz w:val="32"/>
          <w:szCs w:val="32"/>
          <w:lang w:val="en-US" w:eastAsia="zh-CN"/>
          <w14:textFill>
            <w14:solidFill>
              <w14:schemeClr w14:val="tx1"/>
            </w14:solidFill>
          </w14:textFill>
        </w:rPr>
        <w:t>20-40万</w:t>
      </w:r>
    </w:p>
    <w:p>
      <w:pPr>
        <w:pStyle w:val="15"/>
        <w:widowControl/>
        <w:numPr>
          <w:ilvl w:val="0"/>
          <w:numId w:val="0"/>
        </w:numPr>
        <w:spacing w:line="274" w:lineRule="atLeast"/>
        <w:ind w:left="720" w:leftChars="0"/>
        <w:jc w:val="left"/>
        <w:rPr>
          <w:rFonts w:ascii="仿宋" w:hAnsi="仿宋" w:eastAsia="仿宋" w:cs="Arial"/>
          <w:b/>
          <w:bCs/>
          <w:color w:val="000000" w:themeColor="text1"/>
          <w:kern w:val="0"/>
          <w:sz w:val="32"/>
          <w:szCs w:val="32"/>
          <w14:textFill>
            <w14:solidFill>
              <w14:schemeClr w14:val="tx1"/>
            </w14:solidFill>
          </w14:textFill>
        </w:rPr>
      </w:pPr>
      <w:r>
        <w:rPr>
          <w:rFonts w:hint="eastAsia" w:ascii="仿宋" w:hAnsi="仿宋" w:eastAsia="仿宋" w:cs="Arial"/>
          <w:b/>
          <w:bCs/>
          <w:color w:val="000000" w:themeColor="text1"/>
          <w:kern w:val="0"/>
          <w:sz w:val="32"/>
          <w:szCs w:val="32"/>
          <w:lang w:val="en-US" w:eastAsia="zh-CN"/>
          <w14:textFill>
            <w14:solidFill>
              <w14:schemeClr w14:val="tx1"/>
            </w14:solidFill>
          </w14:textFill>
        </w:rPr>
        <w:t>项目类型：</w:t>
      </w:r>
      <w:r>
        <w:rPr>
          <w:rFonts w:hint="eastAsia" w:ascii="仿宋" w:hAnsi="仿宋" w:eastAsia="仿宋" w:cs="Arial"/>
          <w:b w:val="0"/>
          <w:bCs w:val="0"/>
          <w:color w:val="000000" w:themeColor="text1"/>
          <w:kern w:val="0"/>
          <w:sz w:val="32"/>
          <w:szCs w:val="32"/>
          <w:lang w:val="en-US" w:eastAsia="zh-CN"/>
          <w14:textFill>
            <w14:solidFill>
              <w14:schemeClr w14:val="tx1"/>
            </w14:solidFill>
          </w14:textFill>
        </w:rPr>
        <w:t>重点项目</w:t>
      </w:r>
    </w:p>
    <w:p>
      <w:pPr>
        <w:pStyle w:val="15"/>
        <w:widowControl/>
        <w:numPr>
          <w:ilvl w:val="0"/>
          <w:numId w:val="2"/>
        </w:numPr>
        <w:spacing w:line="274" w:lineRule="atLeast"/>
        <w:ind w:firstLineChars="0"/>
        <w:jc w:val="left"/>
        <w:rPr>
          <w:rFonts w:ascii="仿宋" w:hAnsi="仿宋" w:eastAsia="仿宋" w:cs="Arial"/>
          <w:b/>
          <w:bCs/>
          <w:color w:val="000000" w:themeColor="text1"/>
          <w:kern w:val="0"/>
          <w:sz w:val="32"/>
          <w:szCs w:val="32"/>
          <w14:textFill>
            <w14:solidFill>
              <w14:schemeClr w14:val="tx1"/>
            </w14:solidFill>
          </w14:textFill>
        </w:rPr>
      </w:pPr>
      <w:r>
        <w:rPr>
          <w:rFonts w:hint="eastAsia" w:ascii="仿宋" w:hAnsi="仿宋" w:eastAsia="仿宋" w:cs="Arial"/>
          <w:b/>
          <w:bCs/>
          <w:color w:val="000000" w:themeColor="text1"/>
          <w:kern w:val="0"/>
          <w:sz w:val="32"/>
          <w:szCs w:val="32"/>
          <w14:textFill>
            <w14:solidFill>
              <w14:schemeClr w14:val="tx1"/>
            </w14:solidFill>
          </w14:textFill>
        </w:rPr>
        <w:t>量子基础物理和量子精密测量</w:t>
      </w:r>
    </w:p>
    <w:p>
      <w:pPr>
        <w:pStyle w:val="15"/>
        <w:widowControl/>
        <w:numPr>
          <w:ilvl w:val="0"/>
          <w:numId w:val="0"/>
        </w:numPr>
        <w:spacing w:line="274" w:lineRule="atLeast"/>
        <w:ind w:left="720" w:leftChars="0"/>
        <w:jc w:val="left"/>
        <w:rPr>
          <w:rFonts w:hint="eastAsia" w:ascii="仿宋" w:hAnsi="仿宋" w:eastAsia="仿宋" w:cs="Arial"/>
          <w:color w:val="000000" w:themeColor="text1"/>
          <w:kern w:val="0"/>
          <w:sz w:val="32"/>
          <w:szCs w:val="32"/>
          <w:lang w:val="en-US" w:eastAsia="zh-CN"/>
          <w14:textFill>
            <w14:solidFill>
              <w14:schemeClr w14:val="tx1"/>
            </w14:solidFill>
          </w14:textFill>
        </w:rPr>
      </w:pPr>
      <w:r>
        <w:rPr>
          <w:rFonts w:hint="eastAsia" w:ascii="仿宋" w:hAnsi="仿宋" w:eastAsia="仿宋" w:cs="Arial"/>
          <w:b/>
          <w:bCs/>
          <w:color w:val="000000" w:themeColor="text1"/>
          <w:kern w:val="0"/>
          <w:sz w:val="32"/>
          <w:szCs w:val="32"/>
          <w:lang w:val="en-US" w:eastAsia="zh-CN"/>
          <w14:textFill>
            <w14:solidFill>
              <w14:schemeClr w14:val="tx1"/>
            </w14:solidFill>
          </w14:textFill>
        </w:rPr>
        <w:t xml:space="preserve">3.1 </w:t>
      </w:r>
      <w:r>
        <w:rPr>
          <w:rFonts w:hint="eastAsia" w:ascii="仿宋" w:hAnsi="仿宋" w:eastAsia="仿宋" w:cs="Arial"/>
          <w:b/>
          <w:bCs/>
          <w:color w:val="000000" w:themeColor="text1"/>
          <w:kern w:val="0"/>
          <w:sz w:val="32"/>
          <w:szCs w:val="32"/>
          <w:lang w:val="en-US" w:eastAsia="zh-CN"/>
          <w14:textFill>
            <w14:solidFill>
              <w14:schemeClr w14:val="tx1"/>
            </w14:solidFill>
          </w14:textFill>
        </w:rPr>
        <w:t>量子多参数估计Holevo界的显示表达及改进</w:t>
      </w:r>
    </w:p>
    <w:p>
      <w:pPr>
        <w:pStyle w:val="15"/>
        <w:widowControl/>
        <w:numPr>
          <w:ilvl w:val="0"/>
          <w:numId w:val="0"/>
        </w:numPr>
        <w:spacing w:line="274" w:lineRule="atLeast"/>
        <w:ind w:left="720" w:leftChars="0"/>
        <w:jc w:val="left"/>
        <w:rPr>
          <w:rFonts w:hint="eastAsia" w:ascii="仿宋" w:hAnsi="仿宋" w:eastAsia="仿宋" w:cs="Arial"/>
          <w:b w:val="0"/>
          <w:bCs w:val="0"/>
          <w:color w:val="000000" w:themeColor="text1"/>
          <w:kern w:val="0"/>
          <w:sz w:val="32"/>
          <w:szCs w:val="32"/>
          <w:lang w:val="en-US" w:eastAsia="zh-CN"/>
          <w14:textFill>
            <w14:solidFill>
              <w14:schemeClr w14:val="tx1"/>
            </w14:solidFill>
          </w14:textFill>
        </w:rPr>
      </w:pPr>
      <w:r>
        <w:rPr>
          <w:rFonts w:hint="eastAsia" w:ascii="仿宋" w:hAnsi="仿宋" w:eastAsia="仿宋" w:cs="Arial"/>
          <w:b/>
          <w:bCs/>
          <w:color w:val="000000" w:themeColor="text1"/>
          <w:kern w:val="0"/>
          <w:sz w:val="32"/>
          <w:szCs w:val="32"/>
          <w:lang w:val="en-US" w:eastAsia="zh-CN"/>
          <w14:textFill>
            <w14:solidFill>
              <w14:schemeClr w14:val="tx1"/>
            </w14:solidFill>
          </w14:textFill>
        </w:rPr>
        <w:t>研究内容：</w:t>
      </w:r>
      <w:r>
        <w:rPr>
          <w:rFonts w:hint="eastAsia" w:ascii="仿宋" w:hAnsi="仿宋" w:eastAsia="仿宋" w:cs="Arial"/>
          <w:b w:val="0"/>
          <w:bCs w:val="0"/>
          <w:color w:val="000000" w:themeColor="text1"/>
          <w:kern w:val="0"/>
          <w:sz w:val="32"/>
          <w:szCs w:val="32"/>
          <w:lang w:val="en-US" w:eastAsia="zh-CN"/>
          <w14:textFill>
            <w14:solidFill>
              <w14:schemeClr w14:val="tx1"/>
            </w14:solidFill>
          </w14:textFill>
        </w:rPr>
        <w:t>计算Holevo界的显示形式，扫清其应用中的两大障碍；从最一般的对数导数出发探讨Holevo界的改进；具体计算不同物理体系中多参数估计Holevo界给出精度下界的显示形式；可能的在具体实验中的应用。</w:t>
      </w:r>
    </w:p>
    <w:p>
      <w:pPr>
        <w:pStyle w:val="15"/>
        <w:widowControl/>
        <w:numPr>
          <w:ilvl w:val="0"/>
          <w:numId w:val="0"/>
        </w:numPr>
        <w:spacing w:line="274" w:lineRule="atLeast"/>
        <w:ind w:left="720" w:leftChars="0"/>
        <w:jc w:val="left"/>
        <w:rPr>
          <w:rFonts w:hint="eastAsia" w:ascii="仿宋" w:hAnsi="仿宋" w:eastAsia="仿宋" w:cs="Arial"/>
          <w:b/>
          <w:bCs/>
          <w:color w:val="000000" w:themeColor="text1"/>
          <w:kern w:val="0"/>
          <w:sz w:val="32"/>
          <w:szCs w:val="32"/>
          <w:lang w:val="en-US" w:eastAsia="zh-CN"/>
          <w14:textFill>
            <w14:solidFill>
              <w14:schemeClr w14:val="tx1"/>
            </w14:solidFill>
          </w14:textFill>
        </w:rPr>
      </w:pPr>
      <w:r>
        <w:rPr>
          <w:rFonts w:hint="eastAsia" w:ascii="仿宋" w:hAnsi="仿宋" w:eastAsia="仿宋" w:cs="Arial"/>
          <w:b/>
          <w:bCs/>
          <w:color w:val="000000" w:themeColor="text1"/>
          <w:kern w:val="0"/>
          <w:sz w:val="32"/>
          <w:szCs w:val="32"/>
          <w:lang w:val="en-US" w:eastAsia="zh-CN"/>
          <w14:textFill>
            <w14:solidFill>
              <w14:schemeClr w14:val="tx1"/>
            </w14:solidFill>
          </w14:textFill>
        </w:rPr>
        <w:t>研究目标：</w:t>
      </w:r>
      <w:r>
        <w:rPr>
          <w:rFonts w:hint="eastAsia" w:ascii="仿宋" w:hAnsi="仿宋" w:eastAsia="仿宋" w:cs="Arial"/>
          <w:b w:val="0"/>
          <w:bCs w:val="0"/>
          <w:color w:val="000000" w:themeColor="text1"/>
          <w:kern w:val="0"/>
          <w:sz w:val="32"/>
          <w:szCs w:val="32"/>
          <w:lang w:val="en-US" w:eastAsia="zh-CN"/>
          <w14:textFill>
            <w14:solidFill>
              <w14:schemeClr w14:val="tx1"/>
            </w14:solidFill>
          </w14:textFill>
        </w:rPr>
        <w:t>计算Holevo界的显示形式，扫清其应用中的两大障碍；从最一般的对数导数出发探讨Holevo界的改进；具体计算不同物理体系中多参数估计Holevo界给出精度下界的显示形式；可能的在具体实验中的应用。</w:t>
      </w:r>
    </w:p>
    <w:p>
      <w:pPr>
        <w:pStyle w:val="15"/>
        <w:widowControl/>
        <w:numPr>
          <w:ilvl w:val="0"/>
          <w:numId w:val="0"/>
        </w:numPr>
        <w:spacing w:line="274" w:lineRule="atLeast"/>
        <w:ind w:left="720" w:leftChars="0"/>
        <w:jc w:val="left"/>
        <w:rPr>
          <w:rFonts w:hint="default" w:ascii="仿宋" w:hAnsi="仿宋" w:eastAsia="仿宋" w:cs="Arial"/>
          <w:b w:val="0"/>
          <w:bCs w:val="0"/>
          <w:color w:val="000000" w:themeColor="text1"/>
          <w:kern w:val="0"/>
          <w:sz w:val="32"/>
          <w:szCs w:val="32"/>
          <w:lang w:val="en-US" w:eastAsia="zh-CN"/>
          <w14:textFill>
            <w14:solidFill>
              <w14:schemeClr w14:val="tx1"/>
            </w14:solidFill>
          </w14:textFill>
        </w:rPr>
      </w:pPr>
      <w:r>
        <w:rPr>
          <w:rFonts w:hint="eastAsia" w:ascii="仿宋" w:hAnsi="仿宋" w:eastAsia="仿宋" w:cs="Arial"/>
          <w:b/>
          <w:bCs/>
          <w:color w:val="000000" w:themeColor="text1"/>
          <w:kern w:val="0"/>
          <w:sz w:val="32"/>
          <w:szCs w:val="32"/>
          <w:lang w:val="en-US" w:eastAsia="zh-CN"/>
          <w14:textFill>
            <w14:solidFill>
              <w14:schemeClr w14:val="tx1"/>
            </w14:solidFill>
          </w14:textFill>
        </w:rPr>
        <w:t>资助强度：</w:t>
      </w:r>
      <w:r>
        <w:rPr>
          <w:rFonts w:hint="eastAsia" w:ascii="仿宋" w:hAnsi="仿宋" w:eastAsia="仿宋" w:cs="Arial"/>
          <w:b w:val="0"/>
          <w:bCs w:val="0"/>
          <w:color w:val="000000" w:themeColor="text1"/>
          <w:kern w:val="0"/>
          <w:sz w:val="32"/>
          <w:szCs w:val="32"/>
          <w:lang w:val="en-US" w:eastAsia="zh-CN"/>
          <w14:textFill>
            <w14:solidFill>
              <w14:schemeClr w14:val="tx1"/>
            </w14:solidFill>
          </w14:textFill>
        </w:rPr>
        <w:t>10-20万</w:t>
      </w:r>
    </w:p>
    <w:p>
      <w:pPr>
        <w:pStyle w:val="15"/>
        <w:widowControl/>
        <w:numPr>
          <w:ilvl w:val="0"/>
          <w:numId w:val="0"/>
        </w:numPr>
        <w:spacing w:line="274" w:lineRule="atLeast"/>
        <w:ind w:left="720" w:leftChars="0"/>
        <w:jc w:val="left"/>
        <w:rPr>
          <w:rFonts w:hint="default" w:ascii="仿宋" w:hAnsi="仿宋" w:eastAsia="仿宋" w:cs="Arial"/>
          <w:b/>
          <w:bCs/>
          <w:color w:val="000000" w:themeColor="text1"/>
          <w:kern w:val="0"/>
          <w:sz w:val="32"/>
          <w:szCs w:val="32"/>
          <w:lang w:val="en-US" w:eastAsia="zh-CN"/>
          <w14:textFill>
            <w14:solidFill>
              <w14:schemeClr w14:val="tx1"/>
            </w14:solidFill>
          </w14:textFill>
        </w:rPr>
      </w:pPr>
      <w:r>
        <w:rPr>
          <w:rFonts w:hint="eastAsia" w:ascii="仿宋" w:hAnsi="仿宋" w:eastAsia="仿宋" w:cs="Arial"/>
          <w:b/>
          <w:bCs/>
          <w:color w:val="000000" w:themeColor="text1"/>
          <w:kern w:val="0"/>
          <w:sz w:val="32"/>
          <w:szCs w:val="32"/>
          <w:lang w:val="en-US" w:eastAsia="zh-CN"/>
          <w14:textFill>
            <w14:solidFill>
              <w14:schemeClr w14:val="tx1"/>
            </w14:solidFill>
          </w14:textFill>
        </w:rPr>
        <w:t>项目类型：</w:t>
      </w:r>
      <w:r>
        <w:rPr>
          <w:rFonts w:hint="eastAsia" w:ascii="仿宋" w:hAnsi="仿宋" w:eastAsia="仿宋" w:cs="Arial"/>
          <w:b w:val="0"/>
          <w:bCs w:val="0"/>
          <w:color w:val="000000" w:themeColor="text1"/>
          <w:kern w:val="0"/>
          <w:sz w:val="32"/>
          <w:szCs w:val="32"/>
          <w:lang w:val="en-US" w:eastAsia="zh-CN"/>
          <w14:textFill>
            <w14:solidFill>
              <w14:schemeClr w14:val="tx1"/>
            </w14:solidFill>
          </w14:textFill>
        </w:rPr>
        <w:t>面上项目</w:t>
      </w:r>
    </w:p>
    <w:p>
      <w:pPr>
        <w:pStyle w:val="15"/>
        <w:widowControl/>
        <w:numPr>
          <w:ilvl w:val="0"/>
          <w:numId w:val="2"/>
        </w:numPr>
        <w:spacing w:line="274" w:lineRule="atLeast"/>
        <w:ind w:firstLineChars="0"/>
        <w:jc w:val="left"/>
        <w:rPr>
          <w:rFonts w:ascii="仿宋" w:hAnsi="仿宋" w:eastAsia="仿宋" w:cs="Arial"/>
          <w:b/>
          <w:bCs/>
          <w:color w:val="000000" w:themeColor="text1"/>
          <w:kern w:val="0"/>
          <w:sz w:val="32"/>
          <w:szCs w:val="32"/>
          <w14:textFill>
            <w14:solidFill>
              <w14:schemeClr w14:val="tx1"/>
            </w14:solidFill>
          </w14:textFill>
        </w:rPr>
      </w:pPr>
      <w:r>
        <w:rPr>
          <w:rFonts w:hint="eastAsia" w:ascii="仿宋" w:hAnsi="仿宋" w:eastAsia="仿宋" w:cs="Arial"/>
          <w:b/>
          <w:bCs/>
          <w:color w:val="000000" w:themeColor="text1"/>
          <w:kern w:val="0"/>
          <w:sz w:val="32"/>
          <w:szCs w:val="32"/>
          <w14:textFill>
            <w14:solidFill>
              <w14:schemeClr w14:val="tx1"/>
            </w14:solidFill>
          </w14:textFill>
        </w:rPr>
        <w:t>量子基础物理和量子信息</w:t>
      </w:r>
    </w:p>
    <w:p>
      <w:pPr>
        <w:pStyle w:val="15"/>
        <w:widowControl/>
        <w:numPr>
          <w:ilvl w:val="0"/>
          <w:numId w:val="0"/>
        </w:numPr>
        <w:spacing w:line="274" w:lineRule="atLeast"/>
        <w:ind w:left="720" w:leftChars="0"/>
        <w:jc w:val="left"/>
        <w:rPr>
          <w:rFonts w:hint="default" w:ascii="仿宋" w:hAnsi="仿宋" w:eastAsia="仿宋" w:cs="Arial"/>
          <w:b/>
          <w:bCs/>
          <w:color w:val="000000" w:themeColor="text1"/>
          <w:kern w:val="0"/>
          <w:sz w:val="32"/>
          <w:szCs w:val="32"/>
          <w:lang w:val="en-US" w:eastAsia="zh-CN"/>
          <w14:textFill>
            <w14:solidFill>
              <w14:schemeClr w14:val="tx1"/>
            </w14:solidFill>
          </w14:textFill>
        </w:rPr>
      </w:pPr>
      <w:r>
        <w:rPr>
          <w:rFonts w:hint="eastAsia" w:ascii="仿宋" w:hAnsi="仿宋" w:eastAsia="仿宋" w:cs="Arial"/>
          <w:b/>
          <w:bCs/>
          <w:color w:val="000000" w:themeColor="text1"/>
          <w:kern w:val="0"/>
          <w:sz w:val="32"/>
          <w:szCs w:val="32"/>
          <w:lang w:val="en-US" w:eastAsia="zh-CN"/>
          <w14:textFill>
            <w14:solidFill>
              <w14:schemeClr w14:val="tx1"/>
            </w14:solidFill>
          </w14:textFill>
        </w:rPr>
        <w:t xml:space="preserve">4.1 </w:t>
      </w:r>
      <w:r>
        <w:rPr>
          <w:rFonts w:hint="eastAsia" w:ascii="仿宋" w:hAnsi="仿宋" w:eastAsia="仿宋" w:cs="Arial"/>
          <w:b/>
          <w:bCs/>
          <w:color w:val="000000" w:themeColor="text1"/>
          <w:kern w:val="0"/>
          <w:sz w:val="32"/>
          <w:szCs w:val="32"/>
          <w:lang w:val="en-US" w:eastAsia="zh-CN"/>
          <w14:textFill>
            <w14:solidFill>
              <w14:schemeClr w14:val="tx1"/>
            </w14:solidFill>
          </w14:textFill>
        </w:rPr>
        <w:t>通过局部信息认证全局量子性质</w:t>
      </w:r>
    </w:p>
    <w:p>
      <w:pPr>
        <w:pStyle w:val="15"/>
        <w:widowControl/>
        <w:numPr>
          <w:ilvl w:val="0"/>
          <w:numId w:val="0"/>
        </w:numPr>
        <w:spacing w:line="274" w:lineRule="atLeast"/>
        <w:ind w:left="720" w:leftChars="0"/>
        <w:jc w:val="left"/>
        <w:rPr>
          <w:rFonts w:hint="eastAsia" w:ascii="仿宋" w:hAnsi="仿宋" w:eastAsia="仿宋" w:cs="Arial"/>
          <w:b/>
          <w:bCs/>
          <w:color w:val="000000" w:themeColor="text1"/>
          <w:kern w:val="0"/>
          <w:sz w:val="32"/>
          <w:szCs w:val="32"/>
          <w:lang w:val="en-US" w:eastAsia="zh-CN"/>
          <w14:textFill>
            <w14:solidFill>
              <w14:schemeClr w14:val="tx1"/>
            </w14:solidFill>
          </w14:textFill>
        </w:rPr>
      </w:pPr>
      <w:r>
        <w:rPr>
          <w:rFonts w:hint="eastAsia" w:ascii="仿宋" w:hAnsi="仿宋" w:eastAsia="仿宋" w:cs="Arial"/>
          <w:b/>
          <w:bCs/>
          <w:color w:val="000000" w:themeColor="text1"/>
          <w:kern w:val="0"/>
          <w:sz w:val="32"/>
          <w:szCs w:val="32"/>
          <w:lang w:val="en-US" w:eastAsia="zh-CN"/>
          <w14:textFill>
            <w14:solidFill>
              <w14:schemeClr w14:val="tx1"/>
            </w14:solidFill>
          </w14:textFill>
        </w:rPr>
        <w:t>研究内容：</w:t>
      </w:r>
      <w:r>
        <w:rPr>
          <w:rFonts w:hint="eastAsia" w:ascii="仿宋" w:hAnsi="仿宋" w:eastAsia="仿宋" w:cs="Arial"/>
          <w:b w:val="0"/>
          <w:bCs w:val="0"/>
          <w:color w:val="000000" w:themeColor="text1"/>
          <w:kern w:val="0"/>
          <w:sz w:val="32"/>
          <w:szCs w:val="32"/>
          <w:lang w:val="en-US" w:eastAsia="zh-CN"/>
          <w14:textFill>
            <w14:solidFill>
              <w14:schemeClr w14:val="tx1"/>
            </w14:solidFill>
          </w14:textFill>
        </w:rPr>
        <w:t>互文性(contextuality)可以被看成量子理论中最违背经典直觉的性质之一。互文性是指在一些实验中我们可以通过分析测量得到的概率相关性认定一些量子系统的某些自由度之间存在互相关联，但这些自由度之间按照经典直觉应该是相互独立的。迄今为止所有的互文性实验都是基于单个量子系统的多个自由度，对于多体量子系统的互文性并未涉及。本项目理论部分通过对数学物理的经典问题：边缘问题的研究找到互文性见证。这些见证会以一维量子模型的形式给出，并且判断其互文性的判据是其基态能量。本项目的实验部分预期采用一维光晶格体系，使理论结果的实验检验成为可能。</w:t>
      </w:r>
    </w:p>
    <w:p>
      <w:pPr>
        <w:pStyle w:val="15"/>
        <w:widowControl/>
        <w:numPr>
          <w:ilvl w:val="0"/>
          <w:numId w:val="0"/>
        </w:numPr>
        <w:spacing w:line="274" w:lineRule="atLeast"/>
        <w:ind w:left="720" w:leftChars="0"/>
        <w:jc w:val="left"/>
        <w:rPr>
          <w:rFonts w:hint="default" w:ascii="仿宋" w:hAnsi="仿宋" w:eastAsia="仿宋" w:cs="Arial"/>
          <w:b/>
          <w:bCs/>
          <w:color w:val="000000" w:themeColor="text1"/>
          <w:kern w:val="0"/>
          <w:sz w:val="32"/>
          <w:szCs w:val="32"/>
          <w:lang w:val="en-US" w:eastAsia="zh-CN"/>
          <w14:textFill>
            <w14:solidFill>
              <w14:schemeClr w14:val="tx1"/>
            </w14:solidFill>
          </w14:textFill>
        </w:rPr>
      </w:pPr>
      <w:r>
        <w:rPr>
          <w:rFonts w:hint="eastAsia" w:ascii="仿宋" w:hAnsi="仿宋" w:eastAsia="仿宋" w:cs="Arial"/>
          <w:b/>
          <w:bCs/>
          <w:color w:val="000000" w:themeColor="text1"/>
          <w:kern w:val="0"/>
          <w:sz w:val="32"/>
          <w:szCs w:val="32"/>
          <w:lang w:val="en-US" w:eastAsia="zh-CN"/>
          <w14:textFill>
            <w14:solidFill>
              <w14:schemeClr w14:val="tx1"/>
            </w14:solidFill>
          </w14:textFill>
        </w:rPr>
        <w:t>研究目标：</w:t>
      </w:r>
      <w:r>
        <w:rPr>
          <w:rFonts w:hint="eastAsia" w:ascii="仿宋" w:hAnsi="仿宋" w:eastAsia="仿宋" w:cs="Arial"/>
          <w:b w:val="0"/>
          <w:bCs w:val="0"/>
          <w:color w:val="000000" w:themeColor="text1"/>
          <w:kern w:val="0"/>
          <w:sz w:val="32"/>
          <w:szCs w:val="32"/>
          <w:lang w:val="en-US" w:eastAsia="zh-CN"/>
          <w14:textFill>
            <w14:solidFill>
              <w14:schemeClr w14:val="tx1"/>
            </w14:solidFill>
          </w14:textFill>
        </w:rPr>
        <w:t>多体量子系统互文性的实验验证是个急需解决的问题。迄今为止的互文性实验都针对单一量子系统并采用可能产生逻辑漏洞的理论方法。我们的前期研究成果是最接近真实实验条件的，可以被直接用在超冷原子光晶格这样的符合平移对称的系统中。这样的实验将是世界首次在超冷原子中直接通过能量这种最基本的性质验证比纠缠更强的量子特性-互文性。</w:t>
      </w:r>
    </w:p>
    <w:p>
      <w:pPr>
        <w:pStyle w:val="15"/>
        <w:widowControl/>
        <w:numPr>
          <w:ilvl w:val="0"/>
          <w:numId w:val="0"/>
        </w:numPr>
        <w:spacing w:line="274" w:lineRule="atLeast"/>
        <w:ind w:left="720" w:leftChars="0"/>
        <w:jc w:val="left"/>
        <w:rPr>
          <w:rFonts w:hint="default" w:ascii="仿宋" w:hAnsi="仿宋" w:eastAsia="仿宋" w:cs="Arial"/>
          <w:b w:val="0"/>
          <w:bCs w:val="0"/>
          <w:color w:val="000000" w:themeColor="text1"/>
          <w:kern w:val="0"/>
          <w:sz w:val="32"/>
          <w:szCs w:val="32"/>
          <w:lang w:val="en-US" w:eastAsia="zh-CN"/>
          <w14:textFill>
            <w14:solidFill>
              <w14:schemeClr w14:val="tx1"/>
            </w14:solidFill>
          </w14:textFill>
        </w:rPr>
      </w:pPr>
      <w:r>
        <w:rPr>
          <w:rFonts w:hint="eastAsia" w:ascii="仿宋" w:hAnsi="仿宋" w:eastAsia="仿宋" w:cs="Arial"/>
          <w:b/>
          <w:bCs/>
          <w:color w:val="000000" w:themeColor="text1"/>
          <w:kern w:val="0"/>
          <w:sz w:val="32"/>
          <w:szCs w:val="32"/>
          <w:lang w:val="en-US" w:eastAsia="zh-CN"/>
          <w14:textFill>
            <w14:solidFill>
              <w14:schemeClr w14:val="tx1"/>
            </w14:solidFill>
          </w14:textFill>
        </w:rPr>
        <w:t>资助强度：</w:t>
      </w:r>
      <w:r>
        <w:rPr>
          <w:rFonts w:hint="eastAsia" w:ascii="仿宋" w:hAnsi="仿宋" w:eastAsia="仿宋" w:cs="Arial"/>
          <w:b w:val="0"/>
          <w:bCs w:val="0"/>
          <w:color w:val="000000" w:themeColor="text1"/>
          <w:kern w:val="0"/>
          <w:sz w:val="32"/>
          <w:szCs w:val="32"/>
          <w:lang w:val="en-US" w:eastAsia="zh-CN"/>
          <w14:textFill>
            <w14:solidFill>
              <w14:schemeClr w14:val="tx1"/>
            </w14:solidFill>
          </w14:textFill>
        </w:rPr>
        <w:t>10-20万</w:t>
      </w:r>
    </w:p>
    <w:p>
      <w:pPr>
        <w:pStyle w:val="15"/>
        <w:widowControl/>
        <w:numPr>
          <w:ilvl w:val="0"/>
          <w:numId w:val="0"/>
        </w:numPr>
        <w:spacing w:line="274" w:lineRule="atLeast"/>
        <w:ind w:left="720" w:leftChars="0"/>
        <w:jc w:val="left"/>
        <w:rPr>
          <w:rFonts w:ascii="仿宋" w:hAnsi="仿宋" w:eastAsia="仿宋" w:cs="Arial"/>
          <w:color w:val="000000" w:themeColor="text1"/>
          <w:kern w:val="0"/>
          <w:sz w:val="32"/>
          <w:szCs w:val="32"/>
          <w14:textFill>
            <w14:solidFill>
              <w14:schemeClr w14:val="tx1"/>
            </w14:solidFill>
          </w14:textFill>
        </w:rPr>
      </w:pPr>
      <w:r>
        <w:rPr>
          <w:rFonts w:hint="eastAsia" w:ascii="仿宋" w:hAnsi="仿宋" w:eastAsia="仿宋" w:cs="Arial"/>
          <w:b/>
          <w:bCs/>
          <w:color w:val="000000" w:themeColor="text1"/>
          <w:kern w:val="0"/>
          <w:sz w:val="32"/>
          <w:szCs w:val="32"/>
          <w:lang w:val="en-US" w:eastAsia="zh-CN"/>
          <w14:textFill>
            <w14:solidFill>
              <w14:schemeClr w14:val="tx1"/>
            </w14:solidFill>
          </w14:textFill>
        </w:rPr>
        <w:t>项目类型：</w:t>
      </w:r>
      <w:r>
        <w:rPr>
          <w:rFonts w:hint="eastAsia" w:ascii="仿宋" w:hAnsi="仿宋" w:eastAsia="仿宋" w:cs="Arial"/>
          <w:b w:val="0"/>
          <w:bCs w:val="0"/>
          <w:color w:val="000000" w:themeColor="text1"/>
          <w:kern w:val="0"/>
          <w:sz w:val="32"/>
          <w:szCs w:val="32"/>
          <w:lang w:val="en-US" w:eastAsia="zh-CN"/>
          <w14:textFill>
            <w14:solidFill>
              <w14:schemeClr w14:val="tx1"/>
            </w14:solidFill>
          </w14:textFill>
        </w:rPr>
        <w:t>面上项目</w:t>
      </w:r>
    </w:p>
    <w:p>
      <w:pPr>
        <w:pStyle w:val="15"/>
        <w:widowControl/>
        <w:numPr>
          <w:ilvl w:val="0"/>
          <w:numId w:val="2"/>
        </w:numPr>
        <w:spacing w:line="274" w:lineRule="atLeast"/>
        <w:ind w:firstLineChars="0"/>
        <w:jc w:val="left"/>
        <w:rPr>
          <w:rFonts w:ascii="仿宋" w:hAnsi="仿宋" w:eastAsia="仿宋" w:cs="Arial"/>
          <w:b/>
          <w:bCs/>
          <w:color w:val="000000" w:themeColor="text1"/>
          <w:kern w:val="0"/>
          <w:sz w:val="32"/>
          <w:szCs w:val="32"/>
          <w14:textFill>
            <w14:solidFill>
              <w14:schemeClr w14:val="tx1"/>
            </w14:solidFill>
          </w14:textFill>
        </w:rPr>
      </w:pPr>
      <w:r>
        <w:rPr>
          <w:rFonts w:hint="eastAsia" w:ascii="仿宋" w:hAnsi="仿宋" w:eastAsia="仿宋" w:cs="Arial"/>
          <w:b/>
          <w:bCs/>
          <w:color w:val="000000" w:themeColor="text1"/>
          <w:kern w:val="0"/>
          <w:sz w:val="32"/>
          <w:szCs w:val="32"/>
          <w14:textFill>
            <w14:solidFill>
              <w14:schemeClr w14:val="tx1"/>
            </w14:solidFill>
          </w14:textFill>
        </w:rPr>
        <w:t>量子网络及量子基础</w:t>
      </w:r>
    </w:p>
    <w:p>
      <w:pPr>
        <w:pStyle w:val="15"/>
        <w:widowControl/>
        <w:numPr>
          <w:ilvl w:val="0"/>
          <w:numId w:val="0"/>
        </w:numPr>
        <w:spacing w:line="274" w:lineRule="atLeast"/>
        <w:ind w:left="720" w:leftChars="0"/>
        <w:jc w:val="left"/>
        <w:rPr>
          <w:rFonts w:hint="default" w:ascii="仿宋" w:hAnsi="仿宋" w:eastAsia="仿宋" w:cs="Arial"/>
          <w:color w:val="000000" w:themeColor="text1"/>
          <w:kern w:val="0"/>
          <w:sz w:val="32"/>
          <w:szCs w:val="32"/>
          <w:lang w:val="en-US" w:eastAsia="zh-CN"/>
          <w14:textFill>
            <w14:solidFill>
              <w14:schemeClr w14:val="tx1"/>
            </w14:solidFill>
          </w14:textFill>
        </w:rPr>
      </w:pPr>
      <w:r>
        <w:rPr>
          <w:rFonts w:hint="eastAsia" w:ascii="仿宋" w:hAnsi="仿宋" w:eastAsia="仿宋" w:cs="Arial"/>
          <w:b/>
          <w:bCs/>
          <w:color w:val="000000" w:themeColor="text1"/>
          <w:kern w:val="0"/>
          <w:sz w:val="32"/>
          <w:szCs w:val="32"/>
          <w:lang w:val="en-US" w:eastAsia="zh-CN"/>
          <w14:textFill>
            <w14:solidFill>
              <w14:schemeClr w14:val="tx1"/>
            </w14:solidFill>
          </w14:textFill>
        </w:rPr>
        <w:t>5.1 基于EPR纠缠光源的量子网络结构研究</w:t>
      </w:r>
    </w:p>
    <w:p>
      <w:pPr>
        <w:pStyle w:val="15"/>
        <w:widowControl/>
        <w:numPr>
          <w:ilvl w:val="0"/>
          <w:numId w:val="0"/>
        </w:numPr>
        <w:spacing w:line="274" w:lineRule="atLeast"/>
        <w:ind w:left="720" w:leftChars="0"/>
        <w:jc w:val="left"/>
        <w:rPr>
          <w:rFonts w:hint="eastAsia" w:ascii="仿宋" w:hAnsi="仿宋" w:eastAsia="仿宋" w:cs="Arial"/>
          <w:b/>
          <w:bCs/>
          <w:color w:val="000000" w:themeColor="text1"/>
          <w:kern w:val="0"/>
          <w:sz w:val="32"/>
          <w:szCs w:val="32"/>
          <w:lang w:val="en-US" w:eastAsia="zh-CN"/>
          <w14:textFill>
            <w14:solidFill>
              <w14:schemeClr w14:val="tx1"/>
            </w14:solidFill>
          </w14:textFill>
        </w:rPr>
      </w:pPr>
      <w:r>
        <w:rPr>
          <w:rFonts w:hint="eastAsia" w:ascii="仿宋" w:hAnsi="仿宋" w:eastAsia="仿宋" w:cs="Arial"/>
          <w:b/>
          <w:bCs/>
          <w:color w:val="000000" w:themeColor="text1"/>
          <w:kern w:val="0"/>
          <w:sz w:val="32"/>
          <w:szCs w:val="32"/>
          <w:lang w:val="en-US" w:eastAsia="zh-CN"/>
          <w14:textFill>
            <w14:solidFill>
              <w14:schemeClr w14:val="tx1"/>
            </w14:solidFill>
          </w14:textFill>
        </w:rPr>
        <w:t>研究内容：</w:t>
      </w:r>
      <w:r>
        <w:rPr>
          <w:rFonts w:hint="eastAsia" w:ascii="仿宋" w:hAnsi="仿宋" w:eastAsia="仿宋" w:cs="Arial"/>
          <w:b w:val="0"/>
          <w:bCs w:val="0"/>
          <w:color w:val="000000" w:themeColor="text1"/>
          <w:kern w:val="0"/>
          <w:sz w:val="32"/>
          <w:szCs w:val="32"/>
          <w:lang w:val="en-US" w:eastAsia="zh-CN"/>
          <w14:textFill>
            <w14:solidFill>
              <w14:schemeClr w14:val="tx1"/>
            </w14:solidFill>
          </w14:textFill>
        </w:rPr>
        <w:t>量子网络是大范围量子通信和量子技术的重要资源和技术，有望成为下一代通信技术。本课题基于量子纠缠研究量子网络资源。主要研究内容包括（1）研究量子纠缠网络的理论验证方法，给出可以实验检验的量子特性验证模型。（2）基于多个双光子EPR纠缠源搭建量子纠缠网络，并完成对其量子统计特征的实验验证。</w:t>
      </w:r>
    </w:p>
    <w:p>
      <w:pPr>
        <w:pStyle w:val="15"/>
        <w:widowControl/>
        <w:numPr>
          <w:ilvl w:val="0"/>
          <w:numId w:val="0"/>
        </w:numPr>
        <w:spacing w:line="274" w:lineRule="atLeast"/>
        <w:ind w:left="720" w:leftChars="0"/>
        <w:jc w:val="left"/>
        <w:rPr>
          <w:rFonts w:ascii="仿宋" w:hAnsi="仿宋" w:eastAsia="仿宋" w:cs="Arial"/>
          <w:color w:val="000000" w:themeColor="text1"/>
          <w:kern w:val="0"/>
          <w:sz w:val="32"/>
          <w:szCs w:val="32"/>
          <w14:textFill>
            <w14:solidFill>
              <w14:schemeClr w14:val="tx1"/>
            </w14:solidFill>
          </w14:textFill>
        </w:rPr>
      </w:pPr>
      <w:r>
        <w:rPr>
          <w:rFonts w:hint="eastAsia" w:ascii="仿宋" w:hAnsi="仿宋" w:eastAsia="仿宋" w:cs="Arial"/>
          <w:b/>
          <w:bCs/>
          <w:color w:val="000000" w:themeColor="text1"/>
          <w:kern w:val="0"/>
          <w:sz w:val="32"/>
          <w:szCs w:val="32"/>
          <w:lang w:val="en-US" w:eastAsia="zh-CN"/>
          <w14:textFill>
            <w14:solidFill>
              <w14:schemeClr w14:val="tx1"/>
            </w14:solidFill>
          </w14:textFill>
        </w:rPr>
        <w:t>研究目标：</w:t>
      </w:r>
      <w:r>
        <w:rPr>
          <w:rFonts w:hint="eastAsia" w:ascii="仿宋" w:hAnsi="仿宋" w:eastAsia="仿宋" w:cs="Arial"/>
          <w:b w:val="0"/>
          <w:bCs w:val="0"/>
          <w:color w:val="000000" w:themeColor="text1"/>
          <w:kern w:val="0"/>
          <w:sz w:val="32"/>
          <w:szCs w:val="32"/>
          <w:lang w:val="en-US" w:eastAsia="zh-CN"/>
          <w14:textFill>
            <w14:solidFill>
              <w14:schemeClr w14:val="tx1"/>
            </w14:solidFill>
          </w14:textFill>
        </w:rPr>
        <w:t>给出不依赖局部变换的量子网络统计特征表示；给出三方量子纠缠网络的量子统计特征实验验证。</w:t>
      </w:r>
    </w:p>
    <w:p>
      <w:pPr>
        <w:pStyle w:val="15"/>
        <w:widowControl/>
        <w:numPr>
          <w:ilvl w:val="0"/>
          <w:numId w:val="0"/>
        </w:numPr>
        <w:spacing w:line="274" w:lineRule="atLeast"/>
        <w:ind w:left="720" w:leftChars="0"/>
        <w:jc w:val="left"/>
        <w:rPr>
          <w:rFonts w:hint="default" w:ascii="仿宋" w:hAnsi="仿宋" w:eastAsia="仿宋" w:cs="Arial"/>
          <w:b w:val="0"/>
          <w:bCs w:val="0"/>
          <w:color w:val="000000" w:themeColor="text1"/>
          <w:kern w:val="0"/>
          <w:sz w:val="32"/>
          <w:szCs w:val="32"/>
          <w:lang w:val="en-US" w:eastAsia="zh-CN"/>
          <w14:textFill>
            <w14:solidFill>
              <w14:schemeClr w14:val="tx1"/>
            </w14:solidFill>
          </w14:textFill>
        </w:rPr>
      </w:pPr>
      <w:r>
        <w:rPr>
          <w:rFonts w:hint="eastAsia" w:ascii="仿宋" w:hAnsi="仿宋" w:eastAsia="仿宋" w:cs="Arial"/>
          <w:b/>
          <w:bCs/>
          <w:color w:val="000000" w:themeColor="text1"/>
          <w:kern w:val="0"/>
          <w:sz w:val="32"/>
          <w:szCs w:val="32"/>
          <w:lang w:val="en-US" w:eastAsia="zh-CN"/>
          <w14:textFill>
            <w14:solidFill>
              <w14:schemeClr w14:val="tx1"/>
            </w14:solidFill>
          </w14:textFill>
        </w:rPr>
        <w:t>资助强度：</w:t>
      </w:r>
      <w:r>
        <w:rPr>
          <w:rFonts w:hint="eastAsia" w:ascii="仿宋" w:hAnsi="仿宋" w:eastAsia="仿宋" w:cs="Arial"/>
          <w:b w:val="0"/>
          <w:bCs w:val="0"/>
          <w:color w:val="000000" w:themeColor="text1"/>
          <w:kern w:val="0"/>
          <w:sz w:val="32"/>
          <w:szCs w:val="32"/>
          <w:lang w:val="en-US" w:eastAsia="zh-CN"/>
          <w14:textFill>
            <w14:solidFill>
              <w14:schemeClr w14:val="tx1"/>
            </w14:solidFill>
          </w14:textFill>
        </w:rPr>
        <w:t>10-20万</w:t>
      </w:r>
    </w:p>
    <w:p>
      <w:pPr>
        <w:pStyle w:val="15"/>
        <w:widowControl/>
        <w:numPr>
          <w:ilvl w:val="0"/>
          <w:numId w:val="0"/>
        </w:numPr>
        <w:spacing w:line="274" w:lineRule="atLeast"/>
        <w:ind w:left="720" w:leftChars="0"/>
        <w:jc w:val="left"/>
        <w:rPr>
          <w:rFonts w:ascii="仿宋" w:hAnsi="仿宋" w:eastAsia="仿宋" w:cs="Arial"/>
          <w:color w:val="000000" w:themeColor="text1"/>
          <w:kern w:val="0"/>
          <w:sz w:val="32"/>
          <w:szCs w:val="32"/>
          <w14:textFill>
            <w14:solidFill>
              <w14:schemeClr w14:val="tx1"/>
            </w14:solidFill>
          </w14:textFill>
        </w:rPr>
      </w:pPr>
      <w:r>
        <w:rPr>
          <w:rFonts w:hint="eastAsia" w:ascii="仿宋" w:hAnsi="仿宋" w:eastAsia="仿宋" w:cs="Arial"/>
          <w:b/>
          <w:bCs/>
          <w:color w:val="000000" w:themeColor="text1"/>
          <w:kern w:val="0"/>
          <w:sz w:val="32"/>
          <w:szCs w:val="32"/>
          <w:lang w:val="en-US" w:eastAsia="zh-CN"/>
          <w14:textFill>
            <w14:solidFill>
              <w14:schemeClr w14:val="tx1"/>
            </w14:solidFill>
          </w14:textFill>
        </w:rPr>
        <w:t>项目类型：</w:t>
      </w:r>
      <w:r>
        <w:rPr>
          <w:rFonts w:hint="eastAsia" w:ascii="仿宋" w:hAnsi="仿宋" w:eastAsia="仿宋" w:cs="Arial"/>
          <w:b w:val="0"/>
          <w:bCs w:val="0"/>
          <w:color w:val="000000" w:themeColor="text1"/>
          <w:kern w:val="0"/>
          <w:sz w:val="32"/>
          <w:szCs w:val="32"/>
          <w:lang w:val="en-US" w:eastAsia="zh-CN"/>
          <w14:textFill>
            <w14:solidFill>
              <w14:schemeClr w14:val="tx1"/>
            </w14:solidFill>
          </w14:textFill>
        </w:rPr>
        <w:t>面上项目</w:t>
      </w:r>
    </w:p>
    <w:p>
      <w:pPr>
        <w:pStyle w:val="15"/>
        <w:widowControl/>
        <w:numPr>
          <w:ilvl w:val="0"/>
          <w:numId w:val="2"/>
        </w:numPr>
        <w:spacing w:line="274" w:lineRule="atLeast"/>
        <w:ind w:firstLineChars="0"/>
        <w:jc w:val="left"/>
        <w:rPr>
          <w:rFonts w:ascii="仿宋" w:hAnsi="仿宋" w:eastAsia="仿宋" w:cs="Arial"/>
          <w:b/>
          <w:bCs/>
          <w:color w:val="000000" w:themeColor="text1"/>
          <w:kern w:val="0"/>
          <w:sz w:val="32"/>
          <w:szCs w:val="32"/>
          <w14:textFill>
            <w14:solidFill>
              <w14:schemeClr w14:val="tx1"/>
            </w14:solidFill>
          </w14:textFill>
        </w:rPr>
      </w:pPr>
      <w:r>
        <w:rPr>
          <w:rFonts w:hint="eastAsia" w:ascii="仿宋" w:hAnsi="仿宋" w:eastAsia="仿宋" w:cs="Arial"/>
          <w:b/>
          <w:bCs/>
          <w:color w:val="000000" w:themeColor="text1"/>
          <w:kern w:val="0"/>
          <w:sz w:val="32"/>
          <w:szCs w:val="32"/>
          <w14:textFill>
            <w14:solidFill>
              <w14:schemeClr w14:val="tx1"/>
            </w14:solidFill>
          </w14:textFill>
        </w:rPr>
        <w:t>硅基量子计算</w:t>
      </w:r>
    </w:p>
    <w:p>
      <w:pPr>
        <w:pStyle w:val="15"/>
        <w:widowControl/>
        <w:numPr>
          <w:ilvl w:val="0"/>
          <w:numId w:val="0"/>
        </w:numPr>
        <w:spacing w:line="274" w:lineRule="atLeast"/>
        <w:ind w:left="720" w:leftChars="0"/>
        <w:jc w:val="left"/>
        <w:rPr>
          <w:rFonts w:hint="default" w:ascii="仿宋" w:hAnsi="仿宋" w:eastAsia="仿宋" w:cs="Arial"/>
          <w:b/>
          <w:bCs/>
          <w:color w:val="000000" w:themeColor="text1"/>
          <w:kern w:val="0"/>
          <w:sz w:val="32"/>
          <w:szCs w:val="32"/>
          <w:lang w:val="en-US" w:eastAsia="zh-CN"/>
          <w14:textFill>
            <w14:solidFill>
              <w14:schemeClr w14:val="tx1"/>
            </w14:solidFill>
          </w14:textFill>
        </w:rPr>
      </w:pPr>
      <w:r>
        <w:rPr>
          <w:rFonts w:hint="eastAsia" w:ascii="仿宋" w:hAnsi="仿宋" w:eastAsia="仿宋" w:cs="Arial"/>
          <w:b/>
          <w:bCs/>
          <w:color w:val="000000" w:themeColor="text1"/>
          <w:kern w:val="0"/>
          <w:sz w:val="32"/>
          <w:szCs w:val="32"/>
          <w:lang w:val="en-US" w:eastAsia="zh-CN"/>
          <w14:textFill>
            <w14:solidFill>
              <w14:schemeClr w14:val="tx1"/>
            </w14:solidFill>
          </w14:textFill>
        </w:rPr>
        <w:t>6.1 硅基高保真单原子空穴自旋量子比特的研究</w:t>
      </w:r>
    </w:p>
    <w:p>
      <w:pPr>
        <w:pStyle w:val="15"/>
        <w:widowControl/>
        <w:numPr>
          <w:ilvl w:val="0"/>
          <w:numId w:val="0"/>
        </w:numPr>
        <w:spacing w:line="274" w:lineRule="atLeast"/>
        <w:ind w:left="720" w:leftChars="0"/>
        <w:jc w:val="left"/>
        <w:rPr>
          <w:rFonts w:hint="eastAsia" w:ascii="仿宋" w:hAnsi="仿宋" w:eastAsia="仿宋" w:cs="Arial"/>
          <w:b w:val="0"/>
          <w:bCs w:val="0"/>
          <w:color w:val="000000" w:themeColor="text1"/>
          <w:kern w:val="0"/>
          <w:sz w:val="32"/>
          <w:szCs w:val="32"/>
          <w:lang w:val="en-US" w:eastAsia="zh-CN"/>
          <w14:textFill>
            <w14:solidFill>
              <w14:schemeClr w14:val="tx1"/>
            </w14:solidFill>
          </w14:textFill>
        </w:rPr>
      </w:pPr>
      <w:r>
        <w:rPr>
          <w:rFonts w:hint="eastAsia" w:ascii="仿宋" w:hAnsi="仿宋" w:eastAsia="仿宋" w:cs="Arial"/>
          <w:b/>
          <w:bCs/>
          <w:color w:val="000000" w:themeColor="text1"/>
          <w:kern w:val="0"/>
          <w:sz w:val="32"/>
          <w:szCs w:val="32"/>
          <w:lang w:val="en-US" w:eastAsia="zh-CN"/>
          <w14:textFill>
            <w14:solidFill>
              <w14:schemeClr w14:val="tx1"/>
            </w14:solidFill>
          </w14:textFill>
        </w:rPr>
        <w:t>研究内容：</w:t>
      </w:r>
      <w:r>
        <w:rPr>
          <w:rFonts w:hint="eastAsia" w:ascii="仿宋" w:hAnsi="仿宋" w:eastAsia="仿宋" w:cs="Arial"/>
          <w:b w:val="0"/>
          <w:bCs w:val="0"/>
          <w:color w:val="000000" w:themeColor="text1"/>
          <w:kern w:val="0"/>
          <w:sz w:val="32"/>
          <w:szCs w:val="32"/>
          <w:lang w:val="en-US" w:eastAsia="zh-CN"/>
          <w14:textFill>
            <w14:solidFill>
              <w14:schemeClr w14:val="tx1"/>
            </w14:solidFill>
          </w14:textFill>
        </w:rPr>
        <w:t>（1）硅基单原子空穴自旋比特的电偶极驱动。硅基单原子空穴自旋比特具有天然的轨道-自旋耦合（SOC）作用，可以直接利用交变电场实现比特的快速驱动。</w:t>
      </w:r>
    </w:p>
    <w:p>
      <w:pPr>
        <w:pStyle w:val="15"/>
        <w:widowControl/>
        <w:numPr>
          <w:ilvl w:val="0"/>
          <w:numId w:val="0"/>
        </w:numPr>
        <w:spacing w:line="274" w:lineRule="atLeast"/>
        <w:ind w:left="720" w:leftChars="0"/>
        <w:jc w:val="left"/>
        <w:rPr>
          <w:rFonts w:hint="eastAsia" w:ascii="仿宋" w:hAnsi="仿宋" w:eastAsia="仿宋" w:cs="Arial"/>
          <w:b w:val="0"/>
          <w:bCs w:val="0"/>
          <w:color w:val="000000" w:themeColor="text1"/>
          <w:kern w:val="0"/>
          <w:sz w:val="32"/>
          <w:szCs w:val="32"/>
          <w:lang w:val="en-US" w:eastAsia="zh-CN"/>
          <w14:textFill>
            <w14:solidFill>
              <w14:schemeClr w14:val="tx1"/>
            </w14:solidFill>
          </w14:textFill>
        </w:rPr>
      </w:pPr>
      <w:r>
        <w:rPr>
          <w:rFonts w:hint="eastAsia" w:ascii="仿宋" w:hAnsi="仿宋" w:eastAsia="仿宋" w:cs="Arial"/>
          <w:b w:val="0"/>
          <w:bCs w:val="0"/>
          <w:color w:val="000000" w:themeColor="text1"/>
          <w:kern w:val="0"/>
          <w:sz w:val="32"/>
          <w:szCs w:val="32"/>
          <w:lang w:val="en-US" w:eastAsia="zh-CN"/>
          <w14:textFill>
            <w14:solidFill>
              <w14:schemeClr w14:val="tx1"/>
            </w14:solidFill>
          </w14:textFill>
        </w:rPr>
        <w:t>（2）在（1）的基础上研究空穴自旋态g因子的各向异性，超精细耦合等，寻找能级的一阶磁场梯度零点来提高比特操纵保真度。</w:t>
      </w:r>
    </w:p>
    <w:p>
      <w:pPr>
        <w:pStyle w:val="15"/>
        <w:widowControl/>
        <w:numPr>
          <w:ilvl w:val="0"/>
          <w:numId w:val="0"/>
        </w:numPr>
        <w:spacing w:line="274" w:lineRule="atLeast"/>
        <w:ind w:left="720" w:leftChars="0"/>
        <w:jc w:val="left"/>
        <w:rPr>
          <w:rFonts w:hint="eastAsia" w:ascii="仿宋" w:hAnsi="仿宋" w:eastAsia="仿宋" w:cs="Arial"/>
          <w:b w:val="0"/>
          <w:bCs w:val="0"/>
          <w:color w:val="000000" w:themeColor="text1"/>
          <w:kern w:val="0"/>
          <w:sz w:val="32"/>
          <w:szCs w:val="32"/>
          <w:lang w:val="en-US" w:eastAsia="zh-CN"/>
          <w14:textFill>
            <w14:solidFill>
              <w14:schemeClr w14:val="tx1"/>
            </w14:solidFill>
          </w14:textFill>
        </w:rPr>
      </w:pPr>
      <w:r>
        <w:rPr>
          <w:rFonts w:hint="eastAsia" w:ascii="仿宋" w:hAnsi="仿宋" w:eastAsia="仿宋" w:cs="Arial"/>
          <w:b w:val="0"/>
          <w:bCs w:val="0"/>
          <w:color w:val="000000" w:themeColor="text1"/>
          <w:kern w:val="0"/>
          <w:sz w:val="32"/>
          <w:szCs w:val="32"/>
          <w:lang w:val="en-US" w:eastAsia="zh-CN"/>
          <w14:textFill>
            <w14:solidFill>
              <w14:schemeClr w14:val="tx1"/>
            </w14:solidFill>
          </w14:textFill>
        </w:rPr>
        <w:t>（3）在研究内容（1）上，改变空穴周围的电场与应力环境，研究其对轻重空穴态杂化影响，寻找自旋能级的一阶电荷梯度零点来提高比特操控保真度。</w:t>
      </w:r>
    </w:p>
    <w:p>
      <w:pPr>
        <w:pStyle w:val="15"/>
        <w:widowControl/>
        <w:numPr>
          <w:ilvl w:val="0"/>
          <w:numId w:val="0"/>
        </w:numPr>
        <w:spacing w:line="274" w:lineRule="atLeast"/>
        <w:ind w:left="720" w:leftChars="0"/>
        <w:jc w:val="left"/>
        <w:rPr>
          <w:rFonts w:hint="eastAsia" w:ascii="仿宋" w:hAnsi="仿宋" w:eastAsia="仿宋" w:cs="Arial"/>
          <w:b w:val="0"/>
          <w:bCs w:val="0"/>
          <w:color w:val="000000" w:themeColor="text1"/>
          <w:kern w:val="0"/>
          <w:sz w:val="32"/>
          <w:szCs w:val="32"/>
          <w:lang w:val="en-US" w:eastAsia="zh-CN"/>
          <w14:textFill>
            <w14:solidFill>
              <w14:schemeClr w14:val="tx1"/>
            </w14:solidFill>
          </w14:textFill>
        </w:rPr>
      </w:pPr>
      <w:r>
        <w:rPr>
          <w:rFonts w:hint="eastAsia" w:ascii="仿宋" w:hAnsi="仿宋" w:eastAsia="仿宋" w:cs="Arial"/>
          <w:b w:val="0"/>
          <w:bCs w:val="0"/>
          <w:color w:val="000000" w:themeColor="text1"/>
          <w:kern w:val="0"/>
          <w:sz w:val="32"/>
          <w:szCs w:val="32"/>
          <w:lang w:val="en-US" w:eastAsia="zh-CN"/>
          <w14:textFill>
            <w14:solidFill>
              <w14:schemeClr w14:val="tx1"/>
            </w14:solidFill>
          </w14:textFill>
        </w:rPr>
        <w:t>（4）结合研究内容（1）、（2）、（3），制备具有高保真度的单原子空穴自旋量子比特；在具有高保真度单比特基础上，研究基于电偶极长程相互作用的两比特耦合。</w:t>
      </w:r>
    </w:p>
    <w:p>
      <w:pPr>
        <w:pStyle w:val="15"/>
        <w:widowControl/>
        <w:numPr>
          <w:ilvl w:val="0"/>
          <w:numId w:val="0"/>
        </w:numPr>
        <w:spacing w:line="274" w:lineRule="atLeast"/>
        <w:ind w:left="720" w:leftChars="0"/>
        <w:jc w:val="left"/>
        <w:rPr>
          <w:rFonts w:ascii="仿宋" w:hAnsi="仿宋" w:eastAsia="仿宋" w:cs="Arial"/>
          <w:color w:val="000000" w:themeColor="text1"/>
          <w:kern w:val="0"/>
          <w:sz w:val="32"/>
          <w:szCs w:val="32"/>
          <w14:textFill>
            <w14:solidFill>
              <w14:schemeClr w14:val="tx1"/>
            </w14:solidFill>
          </w14:textFill>
        </w:rPr>
      </w:pPr>
      <w:r>
        <w:rPr>
          <w:rFonts w:hint="eastAsia" w:ascii="仿宋" w:hAnsi="仿宋" w:eastAsia="仿宋" w:cs="Arial"/>
          <w:b/>
          <w:bCs/>
          <w:color w:val="000000" w:themeColor="text1"/>
          <w:kern w:val="0"/>
          <w:sz w:val="32"/>
          <w:szCs w:val="32"/>
          <w:lang w:val="en-US" w:eastAsia="zh-CN"/>
          <w14:textFill>
            <w14:solidFill>
              <w14:schemeClr w14:val="tx1"/>
            </w14:solidFill>
          </w14:textFill>
        </w:rPr>
        <w:t>研究目标：</w:t>
      </w:r>
      <w:r>
        <w:rPr>
          <w:rFonts w:hint="eastAsia" w:ascii="仿宋" w:hAnsi="仿宋" w:eastAsia="仿宋" w:cs="Arial"/>
          <w:b w:val="0"/>
          <w:bCs w:val="0"/>
          <w:color w:val="000000" w:themeColor="text1"/>
          <w:kern w:val="0"/>
          <w:sz w:val="32"/>
          <w:szCs w:val="32"/>
          <w:lang w:val="en-US" w:eastAsia="zh-CN"/>
          <w14:textFill>
            <w14:solidFill>
              <w14:schemeClr w14:val="tx1"/>
            </w14:solidFill>
          </w14:textFill>
        </w:rPr>
        <w:t>研究清楚电场、应力、磁场对单原子空穴自旋量子比特退相干的影响机制，并找到磁场、电场的一阶梯度零点，进而实现空穴自旋退相干时间不小于100ns（Ramsey实验）、驱动速度不小于2MHz、保真度不低于99%的单原子空穴自旋量子比特。</w:t>
      </w:r>
    </w:p>
    <w:p>
      <w:pPr>
        <w:pStyle w:val="15"/>
        <w:widowControl/>
        <w:numPr>
          <w:ilvl w:val="0"/>
          <w:numId w:val="0"/>
        </w:numPr>
        <w:spacing w:line="274" w:lineRule="atLeast"/>
        <w:ind w:left="720" w:leftChars="0"/>
        <w:jc w:val="left"/>
        <w:rPr>
          <w:rFonts w:hint="default" w:ascii="仿宋" w:hAnsi="仿宋" w:eastAsia="仿宋" w:cs="Arial"/>
          <w:b w:val="0"/>
          <w:bCs w:val="0"/>
          <w:color w:val="000000" w:themeColor="text1"/>
          <w:kern w:val="0"/>
          <w:sz w:val="32"/>
          <w:szCs w:val="32"/>
          <w:lang w:val="en-US" w:eastAsia="zh-CN"/>
          <w14:textFill>
            <w14:solidFill>
              <w14:schemeClr w14:val="tx1"/>
            </w14:solidFill>
          </w14:textFill>
        </w:rPr>
      </w:pPr>
      <w:r>
        <w:rPr>
          <w:rFonts w:hint="eastAsia" w:ascii="仿宋" w:hAnsi="仿宋" w:eastAsia="仿宋" w:cs="Arial"/>
          <w:b/>
          <w:bCs/>
          <w:color w:val="000000" w:themeColor="text1"/>
          <w:kern w:val="0"/>
          <w:sz w:val="32"/>
          <w:szCs w:val="32"/>
          <w:lang w:val="en-US" w:eastAsia="zh-CN"/>
          <w14:textFill>
            <w14:solidFill>
              <w14:schemeClr w14:val="tx1"/>
            </w14:solidFill>
          </w14:textFill>
        </w:rPr>
        <w:t>资助强度：</w:t>
      </w:r>
      <w:r>
        <w:rPr>
          <w:rFonts w:hint="eastAsia" w:ascii="仿宋" w:hAnsi="仿宋" w:eastAsia="仿宋" w:cs="Arial"/>
          <w:b w:val="0"/>
          <w:bCs w:val="0"/>
          <w:color w:val="000000" w:themeColor="text1"/>
          <w:kern w:val="0"/>
          <w:sz w:val="32"/>
          <w:szCs w:val="32"/>
          <w:lang w:val="en-US" w:eastAsia="zh-CN"/>
          <w14:textFill>
            <w14:solidFill>
              <w14:schemeClr w14:val="tx1"/>
            </w14:solidFill>
          </w14:textFill>
        </w:rPr>
        <w:t>10-20万</w:t>
      </w:r>
    </w:p>
    <w:p>
      <w:pPr>
        <w:pStyle w:val="15"/>
        <w:widowControl/>
        <w:numPr>
          <w:ilvl w:val="0"/>
          <w:numId w:val="0"/>
        </w:numPr>
        <w:spacing w:line="274" w:lineRule="atLeast"/>
        <w:ind w:left="720" w:leftChars="0"/>
        <w:jc w:val="left"/>
        <w:rPr>
          <w:rFonts w:ascii="仿宋" w:hAnsi="仿宋" w:eastAsia="仿宋" w:cs="Arial"/>
          <w:color w:val="000000" w:themeColor="text1"/>
          <w:kern w:val="0"/>
          <w:sz w:val="32"/>
          <w:szCs w:val="32"/>
          <w14:textFill>
            <w14:solidFill>
              <w14:schemeClr w14:val="tx1"/>
            </w14:solidFill>
          </w14:textFill>
        </w:rPr>
      </w:pPr>
      <w:r>
        <w:rPr>
          <w:rFonts w:hint="eastAsia" w:ascii="仿宋" w:hAnsi="仿宋" w:eastAsia="仿宋" w:cs="Arial"/>
          <w:b/>
          <w:bCs/>
          <w:color w:val="000000" w:themeColor="text1"/>
          <w:kern w:val="0"/>
          <w:sz w:val="32"/>
          <w:szCs w:val="32"/>
          <w:lang w:val="en-US" w:eastAsia="zh-CN"/>
          <w14:textFill>
            <w14:solidFill>
              <w14:schemeClr w14:val="tx1"/>
            </w14:solidFill>
          </w14:textFill>
        </w:rPr>
        <w:t>项目类型：</w:t>
      </w:r>
      <w:r>
        <w:rPr>
          <w:rFonts w:hint="eastAsia" w:ascii="仿宋" w:hAnsi="仿宋" w:eastAsia="仿宋" w:cs="Arial"/>
          <w:b w:val="0"/>
          <w:bCs w:val="0"/>
          <w:color w:val="000000" w:themeColor="text1"/>
          <w:kern w:val="0"/>
          <w:sz w:val="32"/>
          <w:szCs w:val="32"/>
          <w:lang w:val="en-US" w:eastAsia="zh-CN"/>
          <w14:textFill>
            <w14:solidFill>
              <w14:schemeClr w14:val="tx1"/>
            </w14:solidFill>
          </w14:textFill>
        </w:rPr>
        <w:t>面上项目</w:t>
      </w:r>
    </w:p>
    <w:p>
      <w:pPr>
        <w:widowControl/>
        <w:spacing w:line="560" w:lineRule="exact"/>
        <w:jc w:val="left"/>
        <w:rPr>
          <w:rFonts w:ascii="黑体" w:hAnsi="黑体" w:eastAsia="黑体" w:cs="Arial"/>
          <w:color w:val="000000" w:themeColor="text1"/>
          <w:kern w:val="0"/>
          <w:sz w:val="32"/>
          <w:szCs w:val="32"/>
          <w14:textFill>
            <w14:solidFill>
              <w14:schemeClr w14:val="tx1"/>
            </w14:solidFill>
          </w14:textFill>
        </w:rPr>
      </w:pPr>
      <w:r>
        <w:rPr>
          <w:rFonts w:ascii="黑体" w:hAnsi="黑体" w:eastAsia="黑体" w:cs="Arial"/>
          <w:b/>
          <w:bCs/>
          <w:color w:val="000000" w:themeColor="text1"/>
          <w:kern w:val="0"/>
          <w:sz w:val="32"/>
          <w:szCs w:val="32"/>
          <w14:textFill>
            <w14:solidFill>
              <w14:schemeClr w14:val="tx1"/>
            </w14:solidFill>
          </w14:textFill>
        </w:rPr>
        <w:t>二、资助对象</w:t>
      </w:r>
    </w:p>
    <w:p>
      <w:pPr>
        <w:widowControl/>
        <w:shd w:val="clear" w:color="auto" w:fill="FFFFFF"/>
        <w:spacing w:line="560" w:lineRule="exact"/>
        <w:ind w:firstLine="640" w:firstLineChars="200"/>
        <w:jc w:val="left"/>
        <w:rPr>
          <w:rFonts w:ascii="仿宋" w:hAnsi="仿宋" w:eastAsia="仿宋" w:cs="Arial"/>
          <w:color w:val="000000" w:themeColor="text1"/>
          <w:kern w:val="0"/>
          <w:sz w:val="32"/>
          <w:szCs w:val="32"/>
          <w14:textFill>
            <w14:solidFill>
              <w14:schemeClr w14:val="tx1"/>
            </w14:solidFill>
          </w14:textFill>
        </w:rPr>
      </w:pPr>
      <w:r>
        <w:rPr>
          <w:rFonts w:hint="eastAsia" w:ascii="仿宋" w:hAnsi="仿宋" w:eastAsia="仿宋" w:cs="Arial"/>
          <w:color w:val="000000" w:themeColor="text1"/>
          <w:kern w:val="0"/>
          <w:sz w:val="32"/>
          <w:szCs w:val="32"/>
          <w14:textFill>
            <w14:solidFill>
              <w14:schemeClr w14:val="tx1"/>
            </w14:solidFill>
          </w14:textFill>
        </w:rPr>
        <w:t>1、申请人需具有博士学位或中级以上技术职称，计划与</w:t>
      </w:r>
      <w:r>
        <w:rPr>
          <w:rFonts w:hint="eastAsia" w:ascii="仿宋" w:hAnsi="仿宋" w:eastAsia="仿宋" w:cs="Arial"/>
          <w:color w:val="000000" w:themeColor="text1"/>
          <w:kern w:val="0"/>
          <w:sz w:val="32"/>
          <w:szCs w:val="32"/>
          <w:lang w:val="en-US" w:eastAsia="zh-CN"/>
          <w14:textFill>
            <w14:solidFill>
              <w14:schemeClr w14:val="tx1"/>
            </w14:solidFill>
          </w14:textFill>
        </w:rPr>
        <w:t>量子</w:t>
      </w:r>
      <w:r>
        <w:rPr>
          <w:rFonts w:hint="eastAsia" w:ascii="仿宋" w:hAnsi="仿宋" w:eastAsia="仿宋" w:cs="Arial"/>
          <w:color w:val="000000" w:themeColor="text1"/>
          <w:kern w:val="0"/>
          <w:sz w:val="32"/>
          <w:szCs w:val="32"/>
          <w14:textFill>
            <w14:solidFill>
              <w14:schemeClr w14:val="tx1"/>
            </w14:solidFill>
          </w14:textFill>
        </w:rPr>
        <w:t>研究院固定人员开展合作研究,在相关领域有较好的研究积累，具有一定的研究经历和研究基础。</w:t>
      </w:r>
    </w:p>
    <w:p>
      <w:pPr>
        <w:widowControl/>
        <w:spacing w:line="560" w:lineRule="exact"/>
        <w:ind w:firstLine="640" w:firstLineChars="200"/>
        <w:jc w:val="left"/>
        <w:rPr>
          <w:rFonts w:ascii="仿宋" w:hAnsi="仿宋" w:eastAsia="仿宋" w:cs="Arial"/>
          <w:color w:val="000000" w:themeColor="text1"/>
          <w:kern w:val="0"/>
          <w:sz w:val="32"/>
          <w:szCs w:val="32"/>
          <w14:textFill>
            <w14:solidFill>
              <w14:schemeClr w14:val="tx1"/>
            </w14:solidFill>
          </w14:textFill>
        </w:rPr>
      </w:pPr>
      <w:r>
        <w:rPr>
          <w:rFonts w:hint="eastAsia" w:ascii="仿宋" w:hAnsi="仿宋" w:eastAsia="仿宋" w:cs="Arial"/>
          <w:color w:val="000000" w:themeColor="text1"/>
          <w:kern w:val="0"/>
          <w:sz w:val="32"/>
          <w:szCs w:val="32"/>
          <w14:textFill>
            <w14:solidFill>
              <w14:schemeClr w14:val="tx1"/>
            </w14:solidFill>
          </w14:textFill>
        </w:rPr>
        <w:t>2、开放性基金主要支持研究院依托单位以外的科研人员申请。为了充分发挥开放课题对研究院相关科研任务的支撑作用，建议量子研究院相关科研人员参与开放课题的研究工作。同时，为便于管理和及时了解课题进展情况，请开放课题拟承担人指定或委托一名研究方向相近的量子研究院固定科研人员作为联系人。</w:t>
      </w:r>
    </w:p>
    <w:p>
      <w:pPr>
        <w:widowControl/>
        <w:spacing w:line="560" w:lineRule="exact"/>
        <w:jc w:val="left"/>
        <w:rPr>
          <w:rFonts w:ascii="黑体" w:hAnsi="黑体" w:eastAsia="黑体" w:cs="Arial"/>
          <w:b/>
          <w:bCs/>
          <w:color w:val="000000" w:themeColor="text1"/>
          <w:kern w:val="0"/>
          <w:sz w:val="32"/>
          <w:szCs w:val="32"/>
          <w14:textFill>
            <w14:solidFill>
              <w14:schemeClr w14:val="tx1"/>
            </w14:solidFill>
          </w14:textFill>
        </w:rPr>
      </w:pPr>
      <w:r>
        <w:rPr>
          <w:rFonts w:hint="eastAsia" w:ascii="黑体" w:hAnsi="黑体" w:eastAsia="黑体" w:cs="Arial"/>
          <w:b/>
          <w:bCs/>
          <w:color w:val="000000" w:themeColor="text1"/>
          <w:kern w:val="0"/>
          <w:sz w:val="32"/>
          <w:szCs w:val="32"/>
          <w14:textFill>
            <w14:solidFill>
              <w14:schemeClr w14:val="tx1"/>
            </w14:solidFill>
          </w14:textFill>
        </w:rPr>
        <w:t>三、资助计划</w:t>
      </w:r>
    </w:p>
    <w:p>
      <w:pPr>
        <w:widowControl/>
        <w:spacing w:line="560" w:lineRule="exact"/>
        <w:ind w:firstLine="640" w:firstLineChars="200"/>
        <w:jc w:val="left"/>
        <w:rPr>
          <w:rFonts w:ascii="仿宋" w:hAnsi="仿宋" w:eastAsia="仿宋" w:cs="Arial"/>
          <w:color w:val="000000" w:themeColor="text1"/>
          <w:kern w:val="0"/>
          <w:sz w:val="32"/>
          <w:szCs w:val="32"/>
          <w14:textFill>
            <w14:solidFill>
              <w14:schemeClr w14:val="tx1"/>
            </w14:solidFill>
          </w14:textFill>
        </w:rPr>
      </w:pPr>
      <w:r>
        <w:rPr>
          <w:rFonts w:hint="eastAsia" w:ascii="仿宋" w:hAnsi="仿宋" w:eastAsia="仿宋" w:cs="Arial"/>
          <w:color w:val="000000" w:themeColor="text1"/>
          <w:kern w:val="0"/>
          <w:sz w:val="32"/>
          <w:szCs w:val="32"/>
          <w14:textFill>
            <w14:solidFill>
              <w14:schemeClr w14:val="tx1"/>
            </w14:solidFill>
          </w14:textFill>
        </w:rPr>
        <w:t>2</w:t>
      </w:r>
      <w:r>
        <w:rPr>
          <w:rFonts w:ascii="仿宋" w:hAnsi="仿宋" w:eastAsia="仿宋" w:cs="Arial"/>
          <w:color w:val="000000" w:themeColor="text1"/>
          <w:kern w:val="0"/>
          <w:sz w:val="32"/>
          <w:szCs w:val="32"/>
          <w14:textFill>
            <w14:solidFill>
              <w14:schemeClr w14:val="tx1"/>
            </w14:solidFill>
          </w14:textFill>
        </w:rPr>
        <w:t>021</w:t>
      </w:r>
      <w:r>
        <w:rPr>
          <w:rFonts w:hint="eastAsia" w:ascii="仿宋" w:hAnsi="仿宋" w:eastAsia="仿宋" w:cs="Arial"/>
          <w:color w:val="000000" w:themeColor="text1"/>
          <w:kern w:val="0"/>
          <w:sz w:val="32"/>
          <w:szCs w:val="32"/>
          <w14:textFill>
            <w14:solidFill>
              <w14:schemeClr w14:val="tx1"/>
            </w14:solidFill>
          </w14:textFill>
        </w:rPr>
        <w:t>年度开放课题基金资助面上和重点两类课题，资助期限为1年，起止时间为2</w:t>
      </w:r>
      <w:r>
        <w:rPr>
          <w:rFonts w:ascii="仿宋" w:hAnsi="仿宋" w:eastAsia="仿宋" w:cs="Arial"/>
          <w:color w:val="000000" w:themeColor="text1"/>
          <w:kern w:val="0"/>
          <w:sz w:val="32"/>
          <w:szCs w:val="32"/>
          <w14:textFill>
            <w14:solidFill>
              <w14:schemeClr w14:val="tx1"/>
            </w14:solidFill>
          </w14:textFill>
        </w:rPr>
        <w:t>021</w:t>
      </w:r>
      <w:r>
        <w:rPr>
          <w:rFonts w:hint="eastAsia" w:ascii="仿宋" w:hAnsi="仿宋" w:eastAsia="仿宋" w:cs="Arial"/>
          <w:color w:val="000000" w:themeColor="text1"/>
          <w:kern w:val="0"/>
          <w:sz w:val="32"/>
          <w:szCs w:val="32"/>
          <w14:textFill>
            <w14:solidFill>
              <w14:schemeClr w14:val="tx1"/>
            </w14:solidFill>
          </w14:textFill>
        </w:rPr>
        <w:t>年1</w:t>
      </w:r>
      <w:r>
        <w:rPr>
          <w:rFonts w:ascii="仿宋" w:hAnsi="仿宋" w:eastAsia="仿宋" w:cs="Arial"/>
          <w:color w:val="000000" w:themeColor="text1"/>
          <w:kern w:val="0"/>
          <w:sz w:val="32"/>
          <w:szCs w:val="32"/>
          <w14:textFill>
            <w14:solidFill>
              <w14:schemeClr w14:val="tx1"/>
            </w14:solidFill>
          </w14:textFill>
        </w:rPr>
        <w:t>2</w:t>
      </w:r>
      <w:r>
        <w:rPr>
          <w:rFonts w:hint="eastAsia" w:ascii="仿宋" w:hAnsi="仿宋" w:eastAsia="仿宋" w:cs="Arial"/>
          <w:color w:val="000000" w:themeColor="text1"/>
          <w:kern w:val="0"/>
          <w:sz w:val="32"/>
          <w:szCs w:val="32"/>
          <w14:textFill>
            <w14:solidFill>
              <w14:schemeClr w14:val="tx1"/>
            </w14:solidFill>
          </w14:textFill>
        </w:rPr>
        <w:t>月1日-</w:t>
      </w:r>
      <w:r>
        <w:rPr>
          <w:rFonts w:ascii="仿宋" w:hAnsi="仿宋" w:eastAsia="仿宋" w:cs="Arial"/>
          <w:color w:val="000000" w:themeColor="text1"/>
          <w:kern w:val="0"/>
          <w:sz w:val="32"/>
          <w:szCs w:val="32"/>
          <w14:textFill>
            <w14:solidFill>
              <w14:schemeClr w14:val="tx1"/>
            </w14:solidFill>
          </w14:textFill>
        </w:rPr>
        <w:t>2022</w:t>
      </w:r>
      <w:r>
        <w:rPr>
          <w:rFonts w:hint="eastAsia" w:ascii="仿宋" w:hAnsi="仿宋" w:eastAsia="仿宋" w:cs="Arial"/>
          <w:color w:val="000000" w:themeColor="text1"/>
          <w:kern w:val="0"/>
          <w:sz w:val="32"/>
          <w:szCs w:val="32"/>
          <w14:textFill>
            <w14:solidFill>
              <w14:schemeClr w14:val="tx1"/>
            </w14:solidFill>
          </w14:textFill>
        </w:rPr>
        <w:t>年1</w:t>
      </w:r>
      <w:r>
        <w:rPr>
          <w:rFonts w:ascii="仿宋" w:hAnsi="仿宋" w:eastAsia="仿宋" w:cs="Arial"/>
          <w:color w:val="000000" w:themeColor="text1"/>
          <w:kern w:val="0"/>
          <w:sz w:val="32"/>
          <w:szCs w:val="32"/>
          <w14:textFill>
            <w14:solidFill>
              <w14:schemeClr w14:val="tx1"/>
            </w14:solidFill>
          </w14:textFill>
        </w:rPr>
        <w:t>1</w:t>
      </w:r>
      <w:r>
        <w:rPr>
          <w:rFonts w:hint="eastAsia" w:ascii="仿宋" w:hAnsi="仿宋" w:eastAsia="仿宋" w:cs="Arial"/>
          <w:color w:val="000000" w:themeColor="text1"/>
          <w:kern w:val="0"/>
          <w:sz w:val="32"/>
          <w:szCs w:val="32"/>
          <w14:textFill>
            <w14:solidFill>
              <w14:schemeClr w14:val="tx1"/>
            </w14:solidFill>
          </w14:textFill>
        </w:rPr>
        <w:t>月</w:t>
      </w:r>
      <w:r>
        <w:rPr>
          <w:rFonts w:ascii="仿宋" w:hAnsi="仿宋" w:eastAsia="仿宋" w:cs="Arial"/>
          <w:color w:val="000000" w:themeColor="text1"/>
          <w:kern w:val="0"/>
          <w:sz w:val="32"/>
          <w:szCs w:val="32"/>
          <w14:textFill>
            <w14:solidFill>
              <w14:schemeClr w14:val="tx1"/>
            </w14:solidFill>
          </w14:textFill>
        </w:rPr>
        <w:t>30</w:t>
      </w:r>
      <w:r>
        <w:rPr>
          <w:rFonts w:hint="eastAsia" w:ascii="仿宋" w:hAnsi="仿宋" w:eastAsia="仿宋" w:cs="Arial"/>
          <w:color w:val="000000" w:themeColor="text1"/>
          <w:kern w:val="0"/>
          <w:sz w:val="32"/>
          <w:szCs w:val="32"/>
          <w14:textFill>
            <w14:solidFill>
              <w14:schemeClr w14:val="tx1"/>
            </w14:solidFill>
          </w14:textFill>
        </w:rPr>
        <w:t>日。面上课题资助力度为1</w:t>
      </w:r>
      <w:r>
        <w:rPr>
          <w:rFonts w:ascii="仿宋" w:hAnsi="仿宋" w:eastAsia="仿宋" w:cs="Arial"/>
          <w:color w:val="000000" w:themeColor="text1"/>
          <w:kern w:val="0"/>
          <w:sz w:val="32"/>
          <w:szCs w:val="32"/>
          <w14:textFill>
            <w14:solidFill>
              <w14:schemeClr w14:val="tx1"/>
            </w14:solidFill>
          </w14:textFill>
        </w:rPr>
        <w:t>0</w:t>
      </w:r>
      <w:r>
        <w:rPr>
          <w:rFonts w:hint="eastAsia" w:ascii="仿宋" w:hAnsi="仿宋" w:eastAsia="仿宋" w:cs="Arial"/>
          <w:color w:val="000000" w:themeColor="text1"/>
          <w:kern w:val="0"/>
          <w:sz w:val="32"/>
          <w:szCs w:val="32"/>
          <w14:textFill>
            <w14:solidFill>
              <w14:schemeClr w14:val="tx1"/>
            </w14:solidFill>
          </w14:textFill>
        </w:rPr>
        <w:t>-</w:t>
      </w:r>
      <w:r>
        <w:rPr>
          <w:rFonts w:ascii="仿宋" w:hAnsi="仿宋" w:eastAsia="仿宋" w:cs="Arial"/>
          <w:color w:val="000000" w:themeColor="text1"/>
          <w:kern w:val="0"/>
          <w:sz w:val="32"/>
          <w:szCs w:val="32"/>
          <w14:textFill>
            <w14:solidFill>
              <w14:schemeClr w14:val="tx1"/>
            </w14:solidFill>
          </w14:textFill>
        </w:rPr>
        <w:t>20</w:t>
      </w:r>
      <w:r>
        <w:rPr>
          <w:rFonts w:hint="eastAsia" w:ascii="仿宋" w:hAnsi="仿宋" w:eastAsia="仿宋" w:cs="Arial"/>
          <w:color w:val="000000" w:themeColor="text1"/>
          <w:kern w:val="0"/>
          <w:sz w:val="32"/>
          <w:szCs w:val="32"/>
          <w14:textFill>
            <w14:solidFill>
              <w14:schemeClr w14:val="tx1"/>
            </w14:solidFill>
          </w14:textFill>
        </w:rPr>
        <w:t>万元/项，重点课题资助力度为2</w:t>
      </w:r>
      <w:r>
        <w:rPr>
          <w:rFonts w:ascii="仿宋" w:hAnsi="仿宋" w:eastAsia="仿宋" w:cs="Arial"/>
          <w:color w:val="000000" w:themeColor="text1"/>
          <w:kern w:val="0"/>
          <w:sz w:val="32"/>
          <w:szCs w:val="32"/>
          <w14:textFill>
            <w14:solidFill>
              <w14:schemeClr w14:val="tx1"/>
            </w14:solidFill>
          </w14:textFill>
        </w:rPr>
        <w:t>0</w:t>
      </w:r>
      <w:r>
        <w:rPr>
          <w:rFonts w:hint="eastAsia" w:ascii="仿宋" w:hAnsi="仿宋" w:eastAsia="仿宋" w:cs="Arial"/>
          <w:color w:val="000000" w:themeColor="text1"/>
          <w:kern w:val="0"/>
          <w:sz w:val="32"/>
          <w:szCs w:val="32"/>
          <w14:textFill>
            <w14:solidFill>
              <w14:schemeClr w14:val="tx1"/>
            </w14:solidFill>
          </w14:textFill>
        </w:rPr>
        <w:t>-</w:t>
      </w:r>
      <w:r>
        <w:rPr>
          <w:rFonts w:ascii="仿宋" w:hAnsi="仿宋" w:eastAsia="仿宋" w:cs="Arial"/>
          <w:color w:val="000000" w:themeColor="text1"/>
          <w:kern w:val="0"/>
          <w:sz w:val="32"/>
          <w:szCs w:val="32"/>
          <w14:textFill>
            <w14:solidFill>
              <w14:schemeClr w14:val="tx1"/>
            </w14:solidFill>
          </w14:textFill>
        </w:rPr>
        <w:t>40</w:t>
      </w:r>
      <w:r>
        <w:rPr>
          <w:rFonts w:hint="eastAsia" w:ascii="仿宋" w:hAnsi="仿宋" w:eastAsia="仿宋" w:cs="Arial"/>
          <w:color w:val="000000" w:themeColor="text1"/>
          <w:kern w:val="0"/>
          <w:sz w:val="32"/>
          <w:szCs w:val="32"/>
          <w14:textFill>
            <w14:solidFill>
              <w14:schemeClr w14:val="tx1"/>
            </w14:solidFill>
          </w14:textFill>
        </w:rPr>
        <w:t>万元/项。资助总数量拟定6-</w:t>
      </w:r>
      <w:r>
        <w:rPr>
          <w:rFonts w:ascii="仿宋" w:hAnsi="仿宋" w:eastAsia="仿宋" w:cs="Arial"/>
          <w:color w:val="000000" w:themeColor="text1"/>
          <w:kern w:val="0"/>
          <w:sz w:val="32"/>
          <w:szCs w:val="32"/>
          <w14:textFill>
            <w14:solidFill>
              <w14:schemeClr w14:val="tx1"/>
            </w14:solidFill>
          </w14:textFill>
        </w:rPr>
        <w:t>10</w:t>
      </w:r>
      <w:r>
        <w:rPr>
          <w:rFonts w:hint="eastAsia" w:ascii="仿宋" w:hAnsi="仿宋" w:eastAsia="仿宋" w:cs="Arial"/>
          <w:color w:val="000000" w:themeColor="text1"/>
          <w:kern w:val="0"/>
          <w:sz w:val="32"/>
          <w:szCs w:val="32"/>
          <w14:textFill>
            <w14:solidFill>
              <w14:schemeClr w14:val="tx1"/>
            </w14:solidFill>
          </w14:textFill>
        </w:rPr>
        <w:t>项，最终课题数量及资助经费根据</w:t>
      </w:r>
      <w:r>
        <w:rPr>
          <w:rFonts w:hint="eastAsia" w:ascii="仿宋" w:hAnsi="仿宋" w:eastAsia="仿宋" w:cs="Arial"/>
          <w:color w:val="000000" w:themeColor="text1"/>
          <w:kern w:val="0"/>
          <w:sz w:val="32"/>
          <w:szCs w:val="32"/>
          <w:lang w:val="en-US" w:eastAsia="zh-CN"/>
          <w14:textFill>
            <w14:solidFill>
              <w14:schemeClr w14:val="tx1"/>
            </w14:solidFill>
          </w14:textFill>
        </w:rPr>
        <w:t>量子</w:t>
      </w:r>
      <w:r>
        <w:rPr>
          <w:rFonts w:hint="eastAsia" w:ascii="仿宋" w:hAnsi="仿宋" w:eastAsia="仿宋" w:cs="Arial"/>
          <w:color w:val="000000" w:themeColor="text1"/>
          <w:kern w:val="0"/>
          <w:sz w:val="32"/>
          <w:szCs w:val="32"/>
          <w14:textFill>
            <w14:solidFill>
              <w14:schemeClr w14:val="tx1"/>
            </w14:solidFill>
          </w14:textFill>
        </w:rPr>
        <w:t>研究院经费、课题申请数量及质量等因素综合考虑确定。</w:t>
      </w:r>
    </w:p>
    <w:p>
      <w:pPr>
        <w:widowControl/>
        <w:spacing w:line="560" w:lineRule="exact"/>
        <w:jc w:val="left"/>
        <w:rPr>
          <w:rFonts w:ascii="黑体" w:hAnsi="黑体" w:eastAsia="黑体" w:cs="Arial"/>
          <w:b/>
          <w:bCs/>
          <w:color w:val="000000" w:themeColor="text1"/>
          <w:kern w:val="0"/>
          <w:sz w:val="32"/>
          <w:szCs w:val="32"/>
          <w14:textFill>
            <w14:solidFill>
              <w14:schemeClr w14:val="tx1"/>
            </w14:solidFill>
          </w14:textFill>
        </w:rPr>
      </w:pPr>
      <w:r>
        <w:rPr>
          <w:rFonts w:hint="eastAsia" w:ascii="黑体" w:hAnsi="黑体" w:eastAsia="黑体" w:cs="Arial"/>
          <w:b/>
          <w:bCs/>
          <w:color w:val="000000" w:themeColor="text1"/>
          <w:kern w:val="0"/>
          <w:sz w:val="32"/>
          <w:szCs w:val="32"/>
          <w14:textFill>
            <w14:solidFill>
              <w14:schemeClr w14:val="tx1"/>
            </w14:solidFill>
          </w14:textFill>
        </w:rPr>
        <w:t>四</w:t>
      </w:r>
      <w:r>
        <w:rPr>
          <w:rFonts w:ascii="黑体" w:hAnsi="黑体" w:eastAsia="黑体" w:cs="Arial"/>
          <w:b/>
          <w:bCs/>
          <w:color w:val="000000" w:themeColor="text1"/>
          <w:kern w:val="0"/>
          <w:sz w:val="32"/>
          <w:szCs w:val="32"/>
          <w14:textFill>
            <w14:solidFill>
              <w14:schemeClr w14:val="tx1"/>
            </w14:solidFill>
          </w14:textFill>
        </w:rPr>
        <w:t>、申请所需材料、申请流程及结果通知</w:t>
      </w:r>
      <w:r>
        <w:rPr>
          <w:rFonts w:ascii="Calibri" w:hAnsi="Calibri" w:eastAsia="黑体" w:cs="Calibri"/>
          <w:b/>
          <w:bCs/>
          <w:color w:val="000000" w:themeColor="text1"/>
          <w:kern w:val="0"/>
          <w:sz w:val="32"/>
          <w:szCs w:val="32"/>
          <w14:textFill>
            <w14:solidFill>
              <w14:schemeClr w14:val="tx1"/>
            </w14:solidFill>
          </w14:textFill>
        </w:rPr>
        <w:t>  </w:t>
      </w:r>
    </w:p>
    <w:p>
      <w:pPr>
        <w:widowControl/>
        <w:spacing w:line="560" w:lineRule="exact"/>
        <w:ind w:firstLine="640" w:firstLineChars="200"/>
        <w:jc w:val="left"/>
        <w:rPr>
          <w:rFonts w:ascii="仿宋" w:hAnsi="仿宋" w:eastAsia="仿宋" w:cs="Arial"/>
          <w:color w:val="000000" w:themeColor="text1"/>
          <w:kern w:val="0"/>
          <w:sz w:val="32"/>
          <w:szCs w:val="32"/>
          <w14:textFill>
            <w14:solidFill>
              <w14:schemeClr w14:val="tx1"/>
            </w14:solidFill>
          </w14:textFill>
        </w:rPr>
      </w:pPr>
      <w:r>
        <w:rPr>
          <w:rFonts w:hint="eastAsia" w:ascii="仿宋" w:hAnsi="仿宋" w:eastAsia="仿宋" w:cs="Arial"/>
          <w:color w:val="000000" w:themeColor="text1"/>
          <w:kern w:val="0"/>
          <w:sz w:val="32"/>
          <w:szCs w:val="32"/>
          <w14:textFill>
            <w14:solidFill>
              <w14:schemeClr w14:val="tx1"/>
            </w14:solidFill>
          </w14:textFill>
        </w:rPr>
        <w:t>1、申请人请下载《深圳量子科学与工程研究院开放课题申请书》（见附件）按要求填写相关信息。于</w:t>
      </w:r>
      <w:r>
        <w:rPr>
          <w:rFonts w:hint="eastAsia" w:ascii="仿宋" w:hAnsi="仿宋" w:eastAsia="仿宋" w:cs="Arial"/>
          <w:b/>
          <w:bCs/>
          <w:color w:val="000000" w:themeColor="text1"/>
          <w:kern w:val="0"/>
          <w:sz w:val="32"/>
          <w:szCs w:val="32"/>
          <w:u w:val="single"/>
          <w14:textFill>
            <w14:solidFill>
              <w14:schemeClr w14:val="tx1"/>
            </w14:solidFill>
          </w14:textFill>
        </w:rPr>
        <w:t>2</w:t>
      </w:r>
      <w:r>
        <w:rPr>
          <w:rFonts w:ascii="仿宋" w:hAnsi="仿宋" w:eastAsia="仿宋" w:cs="Arial"/>
          <w:b/>
          <w:bCs/>
          <w:color w:val="000000" w:themeColor="text1"/>
          <w:kern w:val="0"/>
          <w:sz w:val="32"/>
          <w:szCs w:val="32"/>
          <w:u w:val="single"/>
          <w14:textFill>
            <w14:solidFill>
              <w14:schemeClr w14:val="tx1"/>
            </w14:solidFill>
          </w14:textFill>
        </w:rPr>
        <w:t>021</w:t>
      </w:r>
      <w:r>
        <w:rPr>
          <w:rFonts w:hint="eastAsia" w:ascii="仿宋" w:hAnsi="仿宋" w:eastAsia="仿宋" w:cs="Arial"/>
          <w:b/>
          <w:bCs/>
          <w:color w:val="000000" w:themeColor="text1"/>
          <w:kern w:val="0"/>
          <w:sz w:val="32"/>
          <w:szCs w:val="32"/>
          <w:u w:val="single"/>
          <w14:textFill>
            <w14:solidFill>
              <w14:schemeClr w14:val="tx1"/>
            </w14:solidFill>
          </w14:textFill>
        </w:rPr>
        <w:t>年1</w:t>
      </w:r>
      <w:r>
        <w:rPr>
          <w:rFonts w:ascii="仿宋" w:hAnsi="仿宋" w:eastAsia="仿宋" w:cs="Arial"/>
          <w:b/>
          <w:bCs/>
          <w:color w:val="000000" w:themeColor="text1"/>
          <w:kern w:val="0"/>
          <w:sz w:val="32"/>
          <w:szCs w:val="32"/>
          <w:u w:val="single"/>
          <w14:textFill>
            <w14:solidFill>
              <w14:schemeClr w14:val="tx1"/>
            </w14:solidFill>
          </w14:textFill>
        </w:rPr>
        <w:t>1</w:t>
      </w:r>
      <w:r>
        <w:rPr>
          <w:rFonts w:hint="eastAsia" w:ascii="仿宋" w:hAnsi="仿宋" w:eastAsia="仿宋" w:cs="Arial"/>
          <w:b/>
          <w:bCs/>
          <w:color w:val="000000" w:themeColor="text1"/>
          <w:kern w:val="0"/>
          <w:sz w:val="32"/>
          <w:szCs w:val="32"/>
          <w:u w:val="single"/>
          <w14:textFill>
            <w14:solidFill>
              <w14:schemeClr w14:val="tx1"/>
            </w14:solidFill>
          </w14:textFill>
        </w:rPr>
        <w:t>月1</w:t>
      </w:r>
      <w:r>
        <w:rPr>
          <w:rFonts w:ascii="仿宋" w:hAnsi="仿宋" w:eastAsia="仿宋" w:cs="Arial"/>
          <w:b/>
          <w:bCs/>
          <w:color w:val="000000" w:themeColor="text1"/>
          <w:kern w:val="0"/>
          <w:sz w:val="32"/>
          <w:szCs w:val="32"/>
          <w:u w:val="single"/>
          <w14:textFill>
            <w14:solidFill>
              <w14:schemeClr w14:val="tx1"/>
            </w14:solidFill>
          </w14:textFill>
        </w:rPr>
        <w:t>2</w:t>
      </w:r>
      <w:r>
        <w:rPr>
          <w:rFonts w:hint="eastAsia" w:ascii="仿宋" w:hAnsi="仿宋" w:eastAsia="仿宋" w:cs="Arial"/>
          <w:b/>
          <w:bCs/>
          <w:color w:val="000000" w:themeColor="text1"/>
          <w:kern w:val="0"/>
          <w:sz w:val="32"/>
          <w:szCs w:val="32"/>
          <w:u w:val="single"/>
          <w14:textFill>
            <w14:solidFill>
              <w14:schemeClr w14:val="tx1"/>
            </w14:solidFill>
          </w14:textFill>
        </w:rPr>
        <w:t>日</w:t>
      </w:r>
      <w:r>
        <w:rPr>
          <w:rFonts w:hint="eastAsia" w:ascii="仿宋" w:hAnsi="仿宋" w:eastAsia="仿宋" w:cs="Arial"/>
          <w:color w:val="000000" w:themeColor="text1"/>
          <w:kern w:val="0"/>
          <w:sz w:val="32"/>
          <w:szCs w:val="32"/>
          <w14:textFill>
            <w14:solidFill>
              <w14:schemeClr w14:val="tx1"/>
            </w14:solidFill>
          </w14:textFill>
        </w:rPr>
        <w:t>前将申请书（一式两份）寄送到</w:t>
      </w:r>
      <w:r>
        <w:rPr>
          <w:rFonts w:hint="eastAsia" w:ascii="仿宋" w:hAnsi="仿宋" w:eastAsia="仿宋" w:cs="Arial"/>
          <w:color w:val="000000" w:themeColor="text1"/>
          <w:kern w:val="0"/>
          <w:sz w:val="32"/>
          <w:szCs w:val="32"/>
          <w:lang w:val="en-US" w:eastAsia="zh-CN"/>
          <w14:textFill>
            <w14:solidFill>
              <w14:schemeClr w14:val="tx1"/>
            </w14:solidFill>
          </w14:textFill>
        </w:rPr>
        <w:t>量子</w:t>
      </w:r>
      <w:r>
        <w:rPr>
          <w:rFonts w:hint="eastAsia" w:ascii="仿宋" w:hAnsi="仿宋" w:eastAsia="仿宋" w:cs="Arial"/>
          <w:color w:val="000000" w:themeColor="text1"/>
          <w:kern w:val="0"/>
          <w:sz w:val="32"/>
          <w:szCs w:val="32"/>
          <w14:textFill>
            <w14:solidFill>
              <w14:schemeClr w14:val="tx1"/>
            </w14:solidFill>
          </w14:textFill>
        </w:rPr>
        <w:t>研究院，</w:t>
      </w:r>
      <w:r>
        <w:rPr>
          <w:rFonts w:hint="eastAsia" w:ascii="仿宋" w:hAnsi="仿宋" w:eastAsia="仿宋" w:cs="Arial"/>
          <w:kern w:val="0"/>
          <w:sz w:val="32"/>
          <w:szCs w:val="32"/>
        </w:rPr>
        <w:t>并将电子版（盖章扫描件和word版本）发送至联系人邮箱（文件命名：所属指南编号（如指南1）-课题类型（如面上）-课题名称-姓名-单位）。</w:t>
      </w:r>
    </w:p>
    <w:p>
      <w:pPr>
        <w:widowControl/>
        <w:spacing w:line="560" w:lineRule="exact"/>
        <w:ind w:firstLine="640" w:firstLineChars="200"/>
        <w:jc w:val="left"/>
        <w:rPr>
          <w:rFonts w:ascii="仿宋" w:hAnsi="仿宋" w:eastAsia="仿宋" w:cs="Arial"/>
          <w:color w:val="000000" w:themeColor="text1"/>
          <w:kern w:val="0"/>
          <w:sz w:val="32"/>
          <w:szCs w:val="32"/>
          <w14:textFill>
            <w14:solidFill>
              <w14:schemeClr w14:val="tx1"/>
            </w14:solidFill>
          </w14:textFill>
        </w:rPr>
      </w:pPr>
      <w:r>
        <w:rPr>
          <w:rFonts w:hint="eastAsia" w:ascii="仿宋" w:hAnsi="仿宋" w:eastAsia="仿宋" w:cs="Arial"/>
          <w:color w:val="000000" w:themeColor="text1"/>
          <w:kern w:val="0"/>
          <w:sz w:val="32"/>
          <w:szCs w:val="32"/>
          <w14:textFill>
            <w14:solidFill>
              <w14:schemeClr w14:val="tx1"/>
            </w14:solidFill>
          </w14:textFill>
        </w:rPr>
        <w:t>2、</w:t>
      </w:r>
      <w:r>
        <w:rPr>
          <w:rFonts w:ascii="仿宋" w:hAnsi="仿宋" w:eastAsia="仿宋" w:cs="Arial"/>
          <w:color w:val="000000" w:themeColor="text1"/>
          <w:kern w:val="0"/>
          <w:sz w:val="32"/>
          <w:szCs w:val="32"/>
          <w14:textFill>
            <w14:solidFill>
              <w14:schemeClr w14:val="tx1"/>
            </w14:solidFill>
          </w14:textFill>
        </w:rPr>
        <w:t>2021</w:t>
      </w:r>
      <w:r>
        <w:rPr>
          <w:rFonts w:hint="eastAsia" w:ascii="仿宋" w:hAnsi="仿宋" w:eastAsia="仿宋" w:cs="Arial"/>
          <w:color w:val="000000" w:themeColor="text1"/>
          <w:kern w:val="0"/>
          <w:sz w:val="32"/>
          <w:szCs w:val="32"/>
          <w14:textFill>
            <w14:solidFill>
              <w14:schemeClr w14:val="tx1"/>
            </w14:solidFill>
          </w14:textFill>
        </w:rPr>
        <w:t>年1</w:t>
      </w:r>
      <w:r>
        <w:rPr>
          <w:rFonts w:ascii="仿宋" w:hAnsi="仿宋" w:eastAsia="仿宋" w:cs="Arial"/>
          <w:color w:val="000000" w:themeColor="text1"/>
          <w:kern w:val="0"/>
          <w:sz w:val="32"/>
          <w:szCs w:val="32"/>
          <w14:textFill>
            <w14:solidFill>
              <w14:schemeClr w14:val="tx1"/>
            </w14:solidFill>
          </w14:textFill>
        </w:rPr>
        <w:t>1</w:t>
      </w:r>
      <w:r>
        <w:rPr>
          <w:rFonts w:hint="eastAsia" w:ascii="仿宋" w:hAnsi="仿宋" w:eastAsia="仿宋" w:cs="Arial"/>
          <w:color w:val="000000" w:themeColor="text1"/>
          <w:kern w:val="0"/>
          <w:sz w:val="32"/>
          <w:szCs w:val="32"/>
          <w14:textFill>
            <w14:solidFill>
              <w14:schemeClr w14:val="tx1"/>
            </w14:solidFill>
          </w14:textFill>
        </w:rPr>
        <w:t>月2</w:t>
      </w:r>
      <w:r>
        <w:rPr>
          <w:rFonts w:ascii="仿宋" w:hAnsi="仿宋" w:eastAsia="仿宋" w:cs="Arial"/>
          <w:color w:val="000000" w:themeColor="text1"/>
          <w:kern w:val="0"/>
          <w:sz w:val="32"/>
          <w:szCs w:val="32"/>
          <w14:textFill>
            <w14:solidFill>
              <w14:schemeClr w14:val="tx1"/>
            </w14:solidFill>
          </w14:textFill>
        </w:rPr>
        <w:t>0</w:t>
      </w:r>
      <w:r>
        <w:rPr>
          <w:rFonts w:hint="eastAsia" w:ascii="仿宋" w:hAnsi="仿宋" w:eastAsia="仿宋" w:cs="Arial"/>
          <w:color w:val="000000" w:themeColor="text1"/>
          <w:kern w:val="0"/>
          <w:sz w:val="32"/>
          <w:szCs w:val="32"/>
          <w14:textFill>
            <w14:solidFill>
              <w14:schemeClr w14:val="tx1"/>
            </w14:solidFill>
          </w14:textFill>
        </w:rPr>
        <w:t>日前，</w:t>
      </w:r>
      <w:r>
        <w:rPr>
          <w:rFonts w:hint="eastAsia" w:ascii="仿宋" w:hAnsi="仿宋" w:eastAsia="仿宋" w:cs="Arial"/>
          <w:color w:val="000000" w:themeColor="text1"/>
          <w:kern w:val="0"/>
          <w:sz w:val="32"/>
          <w:szCs w:val="32"/>
          <w:lang w:val="en-US" w:eastAsia="zh-CN"/>
          <w14:textFill>
            <w14:solidFill>
              <w14:schemeClr w14:val="tx1"/>
            </w14:solidFill>
          </w14:textFill>
        </w:rPr>
        <w:t>量子</w:t>
      </w:r>
      <w:r>
        <w:rPr>
          <w:rFonts w:hint="eastAsia" w:ascii="仿宋" w:hAnsi="仿宋" w:eastAsia="仿宋" w:cs="Arial"/>
          <w:color w:val="000000" w:themeColor="text1"/>
          <w:kern w:val="0"/>
          <w:sz w:val="32"/>
          <w:szCs w:val="32"/>
          <w14:textFill>
            <w14:solidFill>
              <w14:schemeClr w14:val="tx1"/>
            </w14:solidFill>
          </w14:textFill>
        </w:rPr>
        <w:t>研究院将组织专家对申请者提交的申请书进行评审，批准研究课题的申请及确定基金资助的金额。</w:t>
      </w:r>
    </w:p>
    <w:p>
      <w:pPr>
        <w:widowControl/>
        <w:spacing w:line="274" w:lineRule="atLeast"/>
        <w:jc w:val="left"/>
        <w:rPr>
          <w:rFonts w:ascii="黑体" w:hAnsi="黑体" w:eastAsia="黑体" w:cs="Arial"/>
          <w:color w:val="000000" w:themeColor="text1"/>
          <w:kern w:val="0"/>
          <w:sz w:val="32"/>
          <w:szCs w:val="32"/>
          <w14:textFill>
            <w14:solidFill>
              <w14:schemeClr w14:val="tx1"/>
            </w14:solidFill>
          </w14:textFill>
        </w:rPr>
      </w:pPr>
      <w:r>
        <w:rPr>
          <w:rFonts w:hint="eastAsia" w:ascii="黑体" w:hAnsi="黑体" w:eastAsia="黑体" w:cs="Arial"/>
          <w:b/>
          <w:bCs/>
          <w:color w:val="000000" w:themeColor="text1"/>
          <w:kern w:val="0"/>
          <w:sz w:val="32"/>
          <w:szCs w:val="32"/>
          <w14:textFill>
            <w14:solidFill>
              <w14:schemeClr w14:val="tx1"/>
            </w14:solidFill>
          </w14:textFill>
        </w:rPr>
        <w:t>五</w:t>
      </w:r>
      <w:r>
        <w:rPr>
          <w:rFonts w:ascii="黑体" w:hAnsi="黑体" w:eastAsia="黑体" w:cs="Arial"/>
          <w:b/>
          <w:bCs/>
          <w:color w:val="000000" w:themeColor="text1"/>
          <w:kern w:val="0"/>
          <w:sz w:val="32"/>
          <w:szCs w:val="32"/>
          <w14:textFill>
            <w14:solidFill>
              <w14:schemeClr w14:val="tx1"/>
            </w14:solidFill>
          </w14:textFill>
        </w:rPr>
        <w:t>、课题的实施与管理</w:t>
      </w:r>
    </w:p>
    <w:p>
      <w:pPr>
        <w:widowControl/>
        <w:spacing w:line="560" w:lineRule="exact"/>
        <w:ind w:firstLine="640" w:firstLineChars="200"/>
        <w:jc w:val="left"/>
        <w:rPr>
          <w:rFonts w:ascii="仿宋" w:hAnsi="仿宋" w:eastAsia="仿宋" w:cs="Arial"/>
          <w:color w:val="000000" w:themeColor="text1"/>
          <w:kern w:val="0"/>
          <w:sz w:val="32"/>
          <w:szCs w:val="32"/>
          <w14:textFill>
            <w14:solidFill>
              <w14:schemeClr w14:val="tx1"/>
            </w14:solidFill>
          </w14:textFill>
        </w:rPr>
      </w:pPr>
      <w:r>
        <w:rPr>
          <w:rFonts w:hint="eastAsia" w:ascii="仿宋" w:hAnsi="仿宋" w:eastAsia="仿宋" w:cs="Arial"/>
          <w:color w:val="000000" w:themeColor="text1"/>
          <w:kern w:val="0"/>
          <w:sz w:val="32"/>
          <w:szCs w:val="32"/>
          <w14:textFill>
            <w14:solidFill>
              <w14:schemeClr w14:val="tx1"/>
            </w14:solidFill>
          </w14:textFill>
        </w:rPr>
        <w:t>1、开放课题按照《深圳量子科学与工程研究院开放课题基金管理办法》进行实施和管理。开放课题申请获研究院批准资助之后，需填写并提交开放课题协议书。开放课题的经费使用范围包括材料费、测试化验加工费、差旅费/会议费/国际合作与交流、劳务费、专家咨询费、文献出版费。在开放课题截止前一个月，需提交结题验收或者延期申请。开放课题结束两个月内，课题负责人需提交《课题总结报告》。</w:t>
      </w:r>
    </w:p>
    <w:p>
      <w:pPr>
        <w:widowControl/>
        <w:spacing w:line="560" w:lineRule="exact"/>
        <w:ind w:firstLine="640" w:firstLineChars="200"/>
        <w:jc w:val="left"/>
        <w:rPr>
          <w:rFonts w:ascii="仿宋" w:hAnsi="仿宋" w:eastAsia="仿宋" w:cs="Arial"/>
          <w:color w:val="000000" w:themeColor="text1"/>
          <w:kern w:val="0"/>
          <w:sz w:val="32"/>
          <w:szCs w:val="32"/>
          <w14:textFill>
            <w14:solidFill>
              <w14:schemeClr w14:val="tx1"/>
            </w14:solidFill>
          </w14:textFill>
        </w:rPr>
      </w:pPr>
      <w:r>
        <w:rPr>
          <w:rFonts w:hint="eastAsia" w:ascii="仿宋" w:hAnsi="仿宋" w:eastAsia="仿宋" w:cs="Arial"/>
          <w:color w:val="000000" w:themeColor="text1"/>
          <w:kern w:val="0"/>
          <w:sz w:val="32"/>
          <w:szCs w:val="32"/>
          <w14:textFill>
            <w14:solidFill>
              <w14:schemeClr w14:val="tx1"/>
            </w14:solidFill>
          </w14:textFill>
        </w:rPr>
        <w:t>2、通过开放基金取得的研究成果（论文、专著、专利以及获奖、项目推广（转让）或应用等）如在国内外刊物上发表，在学术会议上宣读或报送有关部</w:t>
      </w:r>
      <w:bookmarkStart w:id="1" w:name="_GoBack"/>
      <w:bookmarkEnd w:id="1"/>
      <w:r>
        <w:rPr>
          <w:rFonts w:hint="eastAsia" w:ascii="仿宋" w:hAnsi="仿宋" w:eastAsia="仿宋" w:cs="Arial"/>
          <w:color w:val="000000" w:themeColor="text1"/>
          <w:kern w:val="0"/>
          <w:sz w:val="32"/>
          <w:szCs w:val="32"/>
          <w14:textFill>
            <w14:solidFill>
              <w14:schemeClr w14:val="tx1"/>
            </w14:solidFill>
          </w14:textFill>
        </w:rPr>
        <w:t>门时，署名格式参考：中文：深圳量子科学与工程研究院，南方科技大学，广东深圳，518055；英文：Shenzhen Institute for Quantum Science and Engineering, Southern University of Science and Technology, Shenzhen 518055, China。同时需要对研究院进行致谢（中文：深圳量子科学与工程研究院，南方科技大学（开放课题编号：xxx），英文：Supported by the Shenzhen Institute for Quantum Science and Engineering (Grant No. xxx)。</w:t>
      </w:r>
    </w:p>
    <w:p>
      <w:pPr>
        <w:widowControl/>
        <w:spacing w:line="274" w:lineRule="atLeast"/>
        <w:jc w:val="left"/>
        <w:rPr>
          <w:rFonts w:ascii="黑体" w:hAnsi="黑体" w:eastAsia="黑体" w:cs="Arial"/>
          <w:color w:val="000000" w:themeColor="text1"/>
          <w:kern w:val="0"/>
          <w:sz w:val="32"/>
          <w:szCs w:val="32"/>
          <w14:textFill>
            <w14:solidFill>
              <w14:schemeClr w14:val="tx1"/>
            </w14:solidFill>
          </w14:textFill>
        </w:rPr>
      </w:pPr>
      <w:r>
        <w:rPr>
          <w:rFonts w:hint="eastAsia" w:ascii="黑体" w:hAnsi="黑体" w:eastAsia="黑体" w:cs="Arial"/>
          <w:b/>
          <w:bCs/>
          <w:color w:val="000000" w:themeColor="text1"/>
          <w:kern w:val="0"/>
          <w:sz w:val="32"/>
          <w:szCs w:val="32"/>
          <w14:textFill>
            <w14:solidFill>
              <w14:schemeClr w14:val="tx1"/>
            </w14:solidFill>
          </w14:textFill>
        </w:rPr>
        <w:t>六</w:t>
      </w:r>
      <w:r>
        <w:rPr>
          <w:rFonts w:ascii="黑体" w:hAnsi="黑体" w:eastAsia="黑体" w:cs="Arial"/>
          <w:b/>
          <w:bCs/>
          <w:color w:val="000000" w:themeColor="text1"/>
          <w:kern w:val="0"/>
          <w:sz w:val="32"/>
          <w:szCs w:val="32"/>
          <w14:textFill>
            <w14:solidFill>
              <w14:schemeClr w14:val="tx1"/>
            </w14:solidFill>
          </w14:textFill>
        </w:rPr>
        <w:t>、联系方式</w:t>
      </w:r>
    </w:p>
    <w:p>
      <w:pPr>
        <w:widowControl/>
        <w:spacing w:line="560" w:lineRule="exact"/>
        <w:ind w:firstLine="640" w:firstLineChars="200"/>
        <w:jc w:val="left"/>
        <w:rPr>
          <w:rFonts w:ascii="仿宋" w:hAnsi="仿宋" w:eastAsia="仿宋" w:cs="Arial"/>
          <w:color w:val="000000" w:themeColor="text1"/>
          <w:kern w:val="0"/>
          <w:sz w:val="32"/>
          <w:szCs w:val="32"/>
          <w14:textFill>
            <w14:solidFill>
              <w14:schemeClr w14:val="tx1"/>
            </w14:solidFill>
          </w14:textFill>
        </w:rPr>
      </w:pPr>
      <w:r>
        <w:rPr>
          <w:rFonts w:hint="eastAsia" w:ascii="仿宋" w:hAnsi="仿宋" w:eastAsia="仿宋" w:cs="Arial"/>
          <w:color w:val="000000" w:themeColor="text1"/>
          <w:kern w:val="0"/>
          <w:sz w:val="32"/>
          <w:szCs w:val="32"/>
          <w14:textFill>
            <w14:solidFill>
              <w14:schemeClr w14:val="tx1"/>
            </w14:solidFill>
          </w14:textFill>
        </w:rPr>
        <w:t>联系地址：广东省深圳市南山区学苑大道1</w:t>
      </w:r>
      <w:r>
        <w:rPr>
          <w:rFonts w:ascii="仿宋" w:hAnsi="仿宋" w:eastAsia="仿宋" w:cs="Arial"/>
          <w:color w:val="000000" w:themeColor="text1"/>
          <w:kern w:val="0"/>
          <w:sz w:val="32"/>
          <w:szCs w:val="32"/>
          <w14:textFill>
            <w14:solidFill>
              <w14:schemeClr w14:val="tx1"/>
            </w14:solidFill>
          </w14:textFill>
        </w:rPr>
        <w:t>088</w:t>
      </w:r>
      <w:r>
        <w:rPr>
          <w:rFonts w:hint="eastAsia" w:ascii="仿宋" w:hAnsi="仿宋" w:eastAsia="仿宋" w:cs="Arial"/>
          <w:color w:val="000000" w:themeColor="text1"/>
          <w:kern w:val="0"/>
          <w:sz w:val="32"/>
          <w:szCs w:val="32"/>
          <w14:textFill>
            <w14:solidFill>
              <w14:schemeClr w14:val="tx1"/>
            </w14:solidFill>
          </w14:textFill>
        </w:rPr>
        <w:t>号南方科技大学创园1</w:t>
      </w:r>
      <w:r>
        <w:rPr>
          <w:rFonts w:ascii="仿宋" w:hAnsi="仿宋" w:eastAsia="仿宋" w:cs="Arial"/>
          <w:color w:val="000000" w:themeColor="text1"/>
          <w:kern w:val="0"/>
          <w:sz w:val="32"/>
          <w:szCs w:val="32"/>
          <w14:textFill>
            <w14:solidFill>
              <w14:schemeClr w14:val="tx1"/>
            </w14:solidFill>
          </w14:textFill>
        </w:rPr>
        <w:t>0</w:t>
      </w:r>
      <w:r>
        <w:rPr>
          <w:rFonts w:hint="eastAsia" w:ascii="仿宋" w:hAnsi="仿宋" w:eastAsia="仿宋" w:cs="Arial"/>
          <w:color w:val="000000" w:themeColor="text1"/>
          <w:kern w:val="0"/>
          <w:sz w:val="32"/>
          <w:szCs w:val="32"/>
          <w14:textFill>
            <w14:solidFill>
              <w14:schemeClr w14:val="tx1"/>
            </w14:solidFill>
          </w14:textFill>
        </w:rPr>
        <w:t>栋</w:t>
      </w:r>
    </w:p>
    <w:p>
      <w:pPr>
        <w:widowControl/>
        <w:spacing w:line="560" w:lineRule="exact"/>
        <w:ind w:firstLine="640" w:firstLineChars="200"/>
        <w:jc w:val="left"/>
        <w:rPr>
          <w:rFonts w:ascii="仿宋" w:hAnsi="仿宋" w:eastAsia="仿宋" w:cs="Arial"/>
          <w:color w:val="000000" w:themeColor="text1"/>
          <w:kern w:val="0"/>
          <w:sz w:val="32"/>
          <w:szCs w:val="32"/>
          <w14:textFill>
            <w14:solidFill>
              <w14:schemeClr w14:val="tx1"/>
            </w14:solidFill>
          </w14:textFill>
        </w:rPr>
      </w:pPr>
      <w:r>
        <w:rPr>
          <w:rFonts w:hint="eastAsia" w:ascii="仿宋" w:hAnsi="仿宋" w:eastAsia="仿宋" w:cs="Arial"/>
          <w:color w:val="000000" w:themeColor="text1"/>
          <w:kern w:val="0"/>
          <w:sz w:val="32"/>
          <w:szCs w:val="32"/>
          <w14:textFill>
            <w14:solidFill>
              <w14:schemeClr w14:val="tx1"/>
            </w14:solidFill>
          </w14:textFill>
        </w:rPr>
        <w:t>联系人：许亚杰</w:t>
      </w:r>
    </w:p>
    <w:p>
      <w:pPr>
        <w:widowControl/>
        <w:spacing w:line="560" w:lineRule="exact"/>
        <w:ind w:firstLine="640" w:firstLineChars="200"/>
        <w:jc w:val="left"/>
        <w:rPr>
          <w:rFonts w:ascii="仿宋" w:hAnsi="仿宋" w:eastAsia="仿宋" w:cs="Arial"/>
          <w:color w:val="000000" w:themeColor="text1"/>
          <w:kern w:val="0"/>
          <w:sz w:val="32"/>
          <w:szCs w:val="32"/>
          <w14:textFill>
            <w14:solidFill>
              <w14:schemeClr w14:val="tx1"/>
            </w14:solidFill>
          </w14:textFill>
        </w:rPr>
      </w:pPr>
      <w:r>
        <w:rPr>
          <w:rFonts w:hint="eastAsia" w:ascii="仿宋" w:hAnsi="仿宋" w:eastAsia="仿宋" w:cs="Arial"/>
          <w:color w:val="000000" w:themeColor="text1"/>
          <w:kern w:val="0"/>
          <w:sz w:val="32"/>
          <w:szCs w:val="32"/>
          <w14:textFill>
            <w14:solidFill>
              <w14:schemeClr w14:val="tx1"/>
            </w14:solidFill>
          </w14:textFill>
        </w:rPr>
        <w:t>邮编：51</w:t>
      </w:r>
      <w:r>
        <w:rPr>
          <w:rFonts w:ascii="仿宋" w:hAnsi="仿宋" w:eastAsia="仿宋" w:cs="Arial"/>
          <w:color w:val="000000" w:themeColor="text1"/>
          <w:kern w:val="0"/>
          <w:sz w:val="32"/>
          <w:szCs w:val="32"/>
          <w14:textFill>
            <w14:solidFill>
              <w14:schemeClr w14:val="tx1"/>
            </w14:solidFill>
          </w14:textFill>
        </w:rPr>
        <w:t>8000</w:t>
      </w:r>
    </w:p>
    <w:p>
      <w:pPr>
        <w:widowControl/>
        <w:spacing w:line="560" w:lineRule="exact"/>
        <w:ind w:firstLine="640" w:firstLineChars="200"/>
        <w:jc w:val="left"/>
        <w:rPr>
          <w:rFonts w:ascii="仿宋" w:hAnsi="仿宋" w:eastAsia="仿宋" w:cs="Arial"/>
          <w:color w:val="000000" w:themeColor="text1"/>
          <w:kern w:val="0"/>
          <w:sz w:val="32"/>
          <w:szCs w:val="32"/>
          <w14:textFill>
            <w14:solidFill>
              <w14:schemeClr w14:val="tx1"/>
            </w14:solidFill>
          </w14:textFill>
        </w:rPr>
      </w:pPr>
      <w:r>
        <w:rPr>
          <w:rFonts w:hint="eastAsia" w:ascii="仿宋" w:hAnsi="仿宋" w:eastAsia="仿宋" w:cs="Arial"/>
          <w:color w:val="000000" w:themeColor="text1"/>
          <w:kern w:val="0"/>
          <w:sz w:val="32"/>
          <w:szCs w:val="32"/>
          <w14:textFill>
            <w14:solidFill>
              <w14:schemeClr w14:val="tx1"/>
            </w14:solidFill>
          </w14:textFill>
        </w:rPr>
        <w:t>电话：</w:t>
      </w:r>
      <w:r>
        <w:rPr>
          <w:rFonts w:ascii="仿宋" w:hAnsi="仿宋" w:eastAsia="仿宋" w:cs="Arial"/>
          <w:color w:val="000000" w:themeColor="text1"/>
          <w:kern w:val="0"/>
          <w:sz w:val="32"/>
          <w:szCs w:val="32"/>
          <w14:textFill>
            <w14:solidFill>
              <w14:schemeClr w14:val="tx1"/>
            </w14:solidFill>
          </w14:textFill>
        </w:rPr>
        <w:t>0755-88015966</w:t>
      </w:r>
    </w:p>
    <w:p>
      <w:pPr>
        <w:widowControl/>
        <w:spacing w:line="560" w:lineRule="exact"/>
        <w:ind w:firstLine="640" w:firstLineChars="200"/>
        <w:jc w:val="left"/>
        <w:rPr>
          <w:rFonts w:ascii="仿宋" w:hAnsi="仿宋" w:eastAsia="仿宋" w:cs="Arial"/>
          <w:color w:val="000000" w:themeColor="text1"/>
          <w:kern w:val="0"/>
          <w:sz w:val="32"/>
          <w:szCs w:val="32"/>
          <w14:textFill>
            <w14:solidFill>
              <w14:schemeClr w14:val="tx1"/>
            </w14:solidFill>
          </w14:textFill>
        </w:rPr>
      </w:pPr>
      <w:r>
        <w:rPr>
          <w:rFonts w:hint="eastAsia" w:ascii="仿宋" w:hAnsi="仿宋" w:eastAsia="仿宋" w:cs="Arial"/>
          <w:color w:val="000000" w:themeColor="text1"/>
          <w:kern w:val="0"/>
          <w:sz w:val="32"/>
          <w:szCs w:val="32"/>
          <w14:textFill>
            <w14:solidFill>
              <w14:schemeClr w14:val="tx1"/>
            </w14:solidFill>
          </w14:textFill>
        </w:rPr>
        <w:t>邮箱：xuyj</w:t>
      </w:r>
      <w:r>
        <w:rPr>
          <w:rFonts w:ascii="仿宋" w:hAnsi="仿宋" w:eastAsia="仿宋" w:cs="Arial"/>
          <w:color w:val="000000" w:themeColor="text1"/>
          <w:kern w:val="0"/>
          <w:sz w:val="32"/>
          <w:szCs w:val="32"/>
          <w14:textFill>
            <w14:solidFill>
              <w14:schemeClr w14:val="tx1"/>
            </w14:solidFill>
          </w14:textFill>
        </w:rPr>
        <w:t>@mail.sustech.edu.cn</w:t>
      </w:r>
    </w:p>
    <w:p>
      <w:pPr>
        <w:widowControl/>
        <w:jc w:val="left"/>
        <w:rPr>
          <w:color w:val="000000" w:themeColor="text1"/>
          <w14:textFill>
            <w14:solidFill>
              <w14:schemeClr w14:val="tx1"/>
            </w14:solidFill>
          </w14:textFill>
        </w:rPr>
      </w:pPr>
    </w:p>
    <w:p>
      <w:pPr>
        <w:widowControl/>
        <w:jc w:val="left"/>
        <w:rPr>
          <w:color w:val="000000" w:themeColor="text1"/>
          <w14:textFill>
            <w14:solidFill>
              <w14:schemeClr w14:val="tx1"/>
            </w14:solidFill>
          </w14:textFill>
        </w:rPr>
      </w:pPr>
    </w:p>
    <w:p>
      <w:pPr>
        <w:widowControl/>
        <w:spacing w:line="560" w:lineRule="exact"/>
        <w:ind w:firstLine="640" w:firstLineChars="200"/>
        <w:jc w:val="left"/>
        <w:rPr>
          <w:rFonts w:ascii="仿宋" w:hAnsi="仿宋" w:eastAsia="仿宋" w:cs="Arial"/>
          <w:color w:val="000000" w:themeColor="text1"/>
          <w:kern w:val="0"/>
          <w:sz w:val="32"/>
          <w:szCs w:val="32"/>
          <w14:textFill>
            <w14:solidFill>
              <w14:schemeClr w14:val="tx1"/>
            </w14:solidFill>
          </w14:textFill>
        </w:rPr>
      </w:pPr>
      <w:r>
        <w:rPr>
          <w:rFonts w:hint="eastAsia" w:ascii="仿宋" w:hAnsi="仿宋" w:eastAsia="仿宋" w:cs="Arial"/>
          <w:color w:val="000000" w:themeColor="text1"/>
          <w:kern w:val="0"/>
          <w:sz w:val="32"/>
          <w:szCs w:val="32"/>
          <w14:textFill>
            <w14:solidFill>
              <w14:schemeClr w14:val="tx1"/>
            </w14:solidFill>
          </w14:textFill>
        </w:rPr>
        <w:t>附件：</w:t>
      </w:r>
    </w:p>
    <w:p>
      <w:pPr>
        <w:widowControl/>
        <w:spacing w:line="560" w:lineRule="exact"/>
        <w:ind w:firstLine="640" w:firstLineChars="200"/>
        <w:jc w:val="left"/>
        <w:rPr>
          <w:rFonts w:ascii="仿宋" w:hAnsi="仿宋" w:eastAsia="仿宋" w:cs="Arial"/>
          <w:color w:val="000000" w:themeColor="text1"/>
          <w:kern w:val="0"/>
          <w:sz w:val="32"/>
          <w:szCs w:val="32"/>
          <w:u w:val="single"/>
          <w14:textFill>
            <w14:solidFill>
              <w14:schemeClr w14:val="tx1"/>
            </w14:solidFill>
          </w14:textFill>
        </w:rPr>
      </w:pPr>
      <w:r>
        <w:rPr>
          <w:rFonts w:hint="eastAsia" w:ascii="仿宋" w:hAnsi="仿宋" w:eastAsia="仿宋" w:cs="Arial"/>
          <w:color w:val="000000" w:themeColor="text1"/>
          <w:kern w:val="0"/>
          <w:sz w:val="32"/>
          <w:szCs w:val="32"/>
          <w:u w:val="single"/>
          <w14:textFill>
            <w14:solidFill>
              <w14:schemeClr w14:val="tx1"/>
            </w14:solidFill>
          </w14:textFill>
        </w:rPr>
        <w:t>深圳量子科学与工程研究院2021年开放课题申请书</w:t>
      </w:r>
    </w:p>
    <w:p>
      <w:pPr>
        <w:widowControl/>
        <w:spacing w:line="560" w:lineRule="exact"/>
        <w:ind w:firstLine="640" w:firstLineChars="200"/>
        <w:jc w:val="left"/>
        <w:rPr>
          <w:rFonts w:ascii="仿宋" w:hAnsi="仿宋" w:eastAsia="仿宋" w:cs="Arial"/>
          <w:color w:val="000000" w:themeColor="text1"/>
          <w:kern w:val="0"/>
          <w:sz w:val="32"/>
          <w:szCs w:val="32"/>
          <w:u w:val="single"/>
          <w14:textFill>
            <w14:solidFill>
              <w14:schemeClr w14:val="tx1"/>
            </w14:solidFill>
          </w14:textFill>
        </w:rPr>
      </w:pPr>
      <w:r>
        <w:rPr>
          <w:rFonts w:hint="eastAsia" w:ascii="仿宋" w:hAnsi="仿宋" w:eastAsia="仿宋" w:cs="Arial"/>
          <w:color w:val="000000" w:themeColor="text1"/>
          <w:kern w:val="0"/>
          <w:sz w:val="32"/>
          <w:szCs w:val="32"/>
          <w:u w:val="single"/>
          <w14:textFill>
            <w14:solidFill>
              <w14:schemeClr w14:val="tx1"/>
            </w14:solidFill>
          </w14:textFill>
        </w:rPr>
        <w:t>深圳量子科学与工程研究院开放课题基金管理办法</w:t>
      </w:r>
    </w:p>
    <w:p>
      <w:pPr>
        <w:widowControl/>
        <w:spacing w:line="560" w:lineRule="exact"/>
        <w:ind w:firstLine="640" w:firstLineChars="200"/>
        <w:jc w:val="left"/>
        <w:rPr>
          <w:rFonts w:ascii="仿宋" w:hAnsi="仿宋" w:eastAsia="仿宋" w:cs="Arial"/>
          <w:color w:val="000000" w:themeColor="text1"/>
          <w:kern w:val="0"/>
          <w:sz w:val="32"/>
          <w:szCs w:val="32"/>
          <w:u w:val="single"/>
          <w14:textFill>
            <w14:solidFill>
              <w14:schemeClr w14:val="tx1"/>
            </w14:solidFill>
          </w14:textFill>
        </w:rPr>
      </w:pPr>
      <w:r>
        <w:rPr>
          <w:rFonts w:hint="eastAsia" w:ascii="仿宋" w:hAnsi="仿宋" w:eastAsia="仿宋" w:cs="Arial"/>
          <w:color w:val="000000" w:themeColor="text1"/>
          <w:kern w:val="0"/>
          <w:sz w:val="32"/>
          <w:szCs w:val="32"/>
          <w:u w:val="single"/>
          <w14:textFill>
            <w14:solidFill>
              <w14:schemeClr w14:val="tx1"/>
            </w14:solidFill>
          </w14:textFill>
        </w:rPr>
        <w:t>量子科学与工程开放课题项目实施总结报告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419B33"/>
    <w:multiLevelType w:val="multilevel"/>
    <w:tmpl w:val="D9419B33"/>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
    <w:nsid w:val="2B440DDC"/>
    <w:multiLevelType w:val="multilevel"/>
    <w:tmpl w:val="2B440DDC"/>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A26125A"/>
    <w:multiLevelType w:val="multilevel"/>
    <w:tmpl w:val="3A26125A"/>
    <w:lvl w:ilvl="0" w:tentative="0">
      <w:start w:val="1"/>
      <w:numFmt w:val="decimal"/>
      <w:lvlText w:val="%1、"/>
      <w:lvlJc w:val="left"/>
      <w:pPr>
        <w:ind w:left="1440" w:hanging="72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0F9"/>
    <w:rsid w:val="00005033"/>
    <w:rsid w:val="00010153"/>
    <w:rsid w:val="000B6473"/>
    <w:rsid w:val="000D7A2D"/>
    <w:rsid w:val="000E1314"/>
    <w:rsid w:val="001057F9"/>
    <w:rsid w:val="001132EA"/>
    <w:rsid w:val="001234EE"/>
    <w:rsid w:val="001309F3"/>
    <w:rsid w:val="001A5D99"/>
    <w:rsid w:val="001D5478"/>
    <w:rsid w:val="001E00AC"/>
    <w:rsid w:val="001F41BA"/>
    <w:rsid w:val="001F575A"/>
    <w:rsid w:val="002208FC"/>
    <w:rsid w:val="00234AF3"/>
    <w:rsid w:val="00256B2A"/>
    <w:rsid w:val="00257C02"/>
    <w:rsid w:val="00272B8A"/>
    <w:rsid w:val="0027592A"/>
    <w:rsid w:val="00286D1B"/>
    <w:rsid w:val="002A7D94"/>
    <w:rsid w:val="002B1E19"/>
    <w:rsid w:val="002B4C07"/>
    <w:rsid w:val="002D0AC1"/>
    <w:rsid w:val="002E26CC"/>
    <w:rsid w:val="002F79B5"/>
    <w:rsid w:val="003237B5"/>
    <w:rsid w:val="00333A52"/>
    <w:rsid w:val="0037540B"/>
    <w:rsid w:val="003A0240"/>
    <w:rsid w:val="003B6211"/>
    <w:rsid w:val="003D70A4"/>
    <w:rsid w:val="00426505"/>
    <w:rsid w:val="00451530"/>
    <w:rsid w:val="00455AAF"/>
    <w:rsid w:val="004A2710"/>
    <w:rsid w:val="004B7366"/>
    <w:rsid w:val="004D3FEA"/>
    <w:rsid w:val="004D63B3"/>
    <w:rsid w:val="004F5B89"/>
    <w:rsid w:val="00525580"/>
    <w:rsid w:val="00535253"/>
    <w:rsid w:val="005423C9"/>
    <w:rsid w:val="00550D44"/>
    <w:rsid w:val="0056175F"/>
    <w:rsid w:val="00577DF3"/>
    <w:rsid w:val="00581158"/>
    <w:rsid w:val="005F4FBC"/>
    <w:rsid w:val="005F6D3E"/>
    <w:rsid w:val="005F769A"/>
    <w:rsid w:val="005F7923"/>
    <w:rsid w:val="00601B6C"/>
    <w:rsid w:val="0064439B"/>
    <w:rsid w:val="006566F1"/>
    <w:rsid w:val="00672BD1"/>
    <w:rsid w:val="00674EA9"/>
    <w:rsid w:val="00684425"/>
    <w:rsid w:val="0069128E"/>
    <w:rsid w:val="00697081"/>
    <w:rsid w:val="006B0E09"/>
    <w:rsid w:val="006B19BB"/>
    <w:rsid w:val="006B5479"/>
    <w:rsid w:val="006F7B62"/>
    <w:rsid w:val="00702FBC"/>
    <w:rsid w:val="00705B7A"/>
    <w:rsid w:val="00735963"/>
    <w:rsid w:val="007430F9"/>
    <w:rsid w:val="00752FD7"/>
    <w:rsid w:val="00764B16"/>
    <w:rsid w:val="0076765E"/>
    <w:rsid w:val="00781E12"/>
    <w:rsid w:val="007939F2"/>
    <w:rsid w:val="00796741"/>
    <w:rsid w:val="007A26FE"/>
    <w:rsid w:val="007A5888"/>
    <w:rsid w:val="007D5205"/>
    <w:rsid w:val="007D7EDF"/>
    <w:rsid w:val="007E5169"/>
    <w:rsid w:val="00835C6D"/>
    <w:rsid w:val="008400FA"/>
    <w:rsid w:val="00872E15"/>
    <w:rsid w:val="008B22C2"/>
    <w:rsid w:val="008C32C2"/>
    <w:rsid w:val="00903F48"/>
    <w:rsid w:val="00904CA2"/>
    <w:rsid w:val="00935E28"/>
    <w:rsid w:val="009818CF"/>
    <w:rsid w:val="00995C2A"/>
    <w:rsid w:val="00997E04"/>
    <w:rsid w:val="009B21DF"/>
    <w:rsid w:val="009C0C54"/>
    <w:rsid w:val="009F13F5"/>
    <w:rsid w:val="00A002D6"/>
    <w:rsid w:val="00A06AFF"/>
    <w:rsid w:val="00A123BA"/>
    <w:rsid w:val="00A3354A"/>
    <w:rsid w:val="00A51862"/>
    <w:rsid w:val="00AB149F"/>
    <w:rsid w:val="00AE66AB"/>
    <w:rsid w:val="00AF28C5"/>
    <w:rsid w:val="00B36D35"/>
    <w:rsid w:val="00B40245"/>
    <w:rsid w:val="00B43C3C"/>
    <w:rsid w:val="00B52D36"/>
    <w:rsid w:val="00B622F0"/>
    <w:rsid w:val="00B671BA"/>
    <w:rsid w:val="00B74BF9"/>
    <w:rsid w:val="00B82850"/>
    <w:rsid w:val="00BA2E42"/>
    <w:rsid w:val="00BC108A"/>
    <w:rsid w:val="00BC5FB6"/>
    <w:rsid w:val="00BD3426"/>
    <w:rsid w:val="00BE7B63"/>
    <w:rsid w:val="00BF1BA9"/>
    <w:rsid w:val="00C2245A"/>
    <w:rsid w:val="00C51333"/>
    <w:rsid w:val="00C9278F"/>
    <w:rsid w:val="00CC16E2"/>
    <w:rsid w:val="00CE1DF6"/>
    <w:rsid w:val="00D03173"/>
    <w:rsid w:val="00D14CED"/>
    <w:rsid w:val="00D278BC"/>
    <w:rsid w:val="00D47D62"/>
    <w:rsid w:val="00D7389E"/>
    <w:rsid w:val="00DB43BA"/>
    <w:rsid w:val="00DB4890"/>
    <w:rsid w:val="00DB4F59"/>
    <w:rsid w:val="00DE7CBE"/>
    <w:rsid w:val="00DF546A"/>
    <w:rsid w:val="00E06AB5"/>
    <w:rsid w:val="00E17865"/>
    <w:rsid w:val="00E25444"/>
    <w:rsid w:val="00E40C33"/>
    <w:rsid w:val="00E72EDC"/>
    <w:rsid w:val="00E87A2B"/>
    <w:rsid w:val="00EE7F89"/>
    <w:rsid w:val="00F14174"/>
    <w:rsid w:val="00F262FE"/>
    <w:rsid w:val="0A5142DF"/>
    <w:rsid w:val="0CBA144A"/>
    <w:rsid w:val="16CD17B5"/>
    <w:rsid w:val="24487EC4"/>
    <w:rsid w:val="294A6FF3"/>
    <w:rsid w:val="2B0C48A7"/>
    <w:rsid w:val="2FCE662F"/>
    <w:rsid w:val="348077C8"/>
    <w:rsid w:val="366868E2"/>
    <w:rsid w:val="3AE929FF"/>
    <w:rsid w:val="3EAC77FF"/>
    <w:rsid w:val="414B7896"/>
    <w:rsid w:val="52153B67"/>
    <w:rsid w:val="5C7C5110"/>
    <w:rsid w:val="6114406D"/>
    <w:rsid w:val="626A3F39"/>
    <w:rsid w:val="63EB2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Balloon Text"/>
    <w:basedOn w:val="1"/>
    <w:link w:val="16"/>
    <w:semiHidden/>
    <w:unhideWhenUsed/>
    <w:qFormat/>
    <w:uiPriority w:val="99"/>
    <w:rPr>
      <w:sz w:val="18"/>
      <w:szCs w:val="18"/>
    </w:rPr>
  </w:style>
  <w:style w:type="paragraph" w:styleId="4">
    <w:name w:val="footer"/>
    <w:basedOn w:val="1"/>
    <w:link w:val="13"/>
    <w:unhideWhenUsed/>
    <w:uiPriority w:val="99"/>
    <w:pPr>
      <w:tabs>
        <w:tab w:val="center" w:pos="4153"/>
        <w:tab w:val="right" w:pos="8306"/>
      </w:tabs>
      <w:snapToGrid w:val="0"/>
      <w:jc w:val="left"/>
    </w:pPr>
    <w:rPr>
      <w:sz w:val="18"/>
      <w:szCs w:val="18"/>
    </w:rPr>
  </w:style>
  <w:style w:type="paragraph" w:styleId="5">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0"/>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8"/>
    <w:semiHidden/>
    <w:unhideWhenUsed/>
    <w:uiPriority w:val="99"/>
    <w:rPr>
      <w:b/>
      <w:bCs/>
    </w:rPr>
  </w:style>
  <w:style w:type="character" w:styleId="10">
    <w:name w:val="Hyperlink"/>
    <w:basedOn w:val="9"/>
    <w:unhideWhenUsed/>
    <w:qFormat/>
    <w:uiPriority w:val="99"/>
    <w:rPr>
      <w:color w:val="0563C1" w:themeColor="hyperlink"/>
      <w:u w:val="single"/>
      <w14:textFill>
        <w14:solidFill>
          <w14:schemeClr w14:val="hlink"/>
        </w14:solidFill>
      </w14:textFill>
    </w:rPr>
  </w:style>
  <w:style w:type="character" w:styleId="11">
    <w:name w:val="annotation reference"/>
    <w:basedOn w:val="9"/>
    <w:semiHidden/>
    <w:unhideWhenUsed/>
    <w:uiPriority w:val="99"/>
    <w:rPr>
      <w:sz w:val="21"/>
      <w:szCs w:val="21"/>
    </w:rPr>
  </w:style>
  <w:style w:type="character" w:customStyle="1" w:styleId="12">
    <w:name w:val="页眉 字符"/>
    <w:basedOn w:val="9"/>
    <w:link w:val="5"/>
    <w:uiPriority w:val="99"/>
    <w:rPr>
      <w:sz w:val="18"/>
      <w:szCs w:val="18"/>
    </w:rPr>
  </w:style>
  <w:style w:type="character" w:customStyle="1" w:styleId="13">
    <w:name w:val="页脚 字符"/>
    <w:basedOn w:val="9"/>
    <w:link w:val="4"/>
    <w:uiPriority w:val="99"/>
    <w:rPr>
      <w:sz w:val="18"/>
      <w:szCs w:val="18"/>
    </w:rPr>
  </w:style>
  <w:style w:type="paragraph" w:customStyle="1" w:styleId="14">
    <w:name w:val="indent"/>
    <w:basedOn w:val="1"/>
    <w:semiHidden/>
    <w:qFormat/>
    <w:uiPriority w:val="0"/>
    <w:pPr>
      <w:widowControl/>
      <w:spacing w:before="100" w:beforeAutospacing="1" w:after="100" w:afterAutospacing="1"/>
      <w:ind w:firstLine="2640"/>
      <w:jc w:val="left"/>
    </w:pPr>
    <w:rPr>
      <w:rFonts w:ascii="宋体" w:hAnsi="宋体" w:eastAsia="宋体" w:cs="宋体"/>
      <w:kern w:val="0"/>
      <w:sz w:val="24"/>
      <w:szCs w:val="24"/>
    </w:rPr>
  </w:style>
  <w:style w:type="paragraph" w:styleId="15">
    <w:name w:val="List Paragraph"/>
    <w:basedOn w:val="1"/>
    <w:qFormat/>
    <w:uiPriority w:val="34"/>
    <w:pPr>
      <w:ind w:firstLine="420" w:firstLineChars="200"/>
    </w:pPr>
  </w:style>
  <w:style w:type="character" w:customStyle="1" w:styleId="16">
    <w:name w:val="批注框文本 字符"/>
    <w:basedOn w:val="9"/>
    <w:link w:val="3"/>
    <w:semiHidden/>
    <w:qFormat/>
    <w:uiPriority w:val="99"/>
    <w:rPr>
      <w:sz w:val="18"/>
      <w:szCs w:val="18"/>
    </w:rPr>
  </w:style>
  <w:style w:type="character" w:customStyle="1" w:styleId="17">
    <w:name w:val="批注文字 字符"/>
    <w:basedOn w:val="9"/>
    <w:link w:val="2"/>
    <w:semiHidden/>
    <w:qFormat/>
    <w:uiPriority w:val="99"/>
  </w:style>
  <w:style w:type="character" w:customStyle="1" w:styleId="18">
    <w:name w:val="批注主题 字符"/>
    <w:basedOn w:val="17"/>
    <w:link w:val="7"/>
    <w:semiHidden/>
    <w:qFormat/>
    <w:uiPriority w:val="99"/>
    <w:rPr>
      <w:b/>
      <w:bCs/>
    </w:rPr>
  </w:style>
  <w:style w:type="character" w:customStyle="1" w:styleId="19">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244</Words>
  <Characters>1394</Characters>
  <Lines>11</Lines>
  <Paragraphs>3</Paragraphs>
  <TotalTime>4</TotalTime>
  <ScaleCrop>false</ScaleCrop>
  <LinksUpToDate>false</LinksUpToDate>
  <CharactersWithSpaces>1635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2021-01-12T01:03:00Z</dcterms:created>
  <dc:creator>day654321@163.com</dc:creator>
  <cp:lastModifiedBy>XU Yajie</cp:lastModifiedBy>
  <cp:lastPrinted>2020-12-16T07:55:00Z</cp:lastPrinted>
  <dcterms:modified xsi:type="dcterms:W3CDTF">2021-10-25T06:31:44Z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491C6CAE84B84488B52693E618832FAC</vt:lpwstr>
  </property>
</Properties>
</file>